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04C" w:rsidRDefault="0095204C" w:rsidP="009520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:rsidR="0095204C" w:rsidRDefault="0095204C" w:rsidP="009520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рабочей программе  по внеурочной деятельности </w:t>
      </w:r>
    </w:p>
    <w:p w:rsidR="0095204C" w:rsidRDefault="0095204C" w:rsidP="009520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«Тропинка в профессию»</w:t>
      </w:r>
    </w:p>
    <w:p w:rsidR="0095204C" w:rsidRDefault="0095204C" w:rsidP="0095204C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Уровень: начальное общее образование (1-4класс)</w:t>
      </w:r>
    </w:p>
    <w:tbl>
      <w:tblPr>
        <w:tblStyle w:val="a3"/>
        <w:tblW w:w="10491" w:type="dxa"/>
        <w:tblInd w:w="-885" w:type="dxa"/>
        <w:tblLook w:val="04A0"/>
      </w:tblPr>
      <w:tblGrid>
        <w:gridCol w:w="1812"/>
        <w:gridCol w:w="8679"/>
      </w:tblGrid>
      <w:tr w:rsidR="0095204C" w:rsidTr="0095204C">
        <w:trPr>
          <w:trHeight w:val="153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4C" w:rsidRDefault="0095204C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Нормативная основа</w:t>
            </w:r>
          </w:p>
        </w:tc>
        <w:tc>
          <w:tcPr>
            <w:tcW w:w="8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4C" w:rsidRPr="0095204C" w:rsidRDefault="0095204C" w:rsidP="0095204C">
            <w:pPr>
              <w:spacing w:line="339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Рабочая п</w:t>
            </w:r>
            <w:r w:rsidRPr="00462DA2">
              <w:rPr>
                <w:rFonts w:ascii="Times New Roman" w:hAnsi="Times New Roman" w:cs="Times New Roman"/>
                <w:sz w:val="28"/>
                <w:szCs w:val="28"/>
              </w:rPr>
              <w:t>рограмма  внеурочной деятельности для 1 - 4 классов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Тропинка в профессию</w:t>
            </w:r>
            <w:r w:rsidRPr="00462DA2">
              <w:rPr>
                <w:rFonts w:ascii="Times New Roman" w:hAnsi="Times New Roman" w:cs="Times New Roman"/>
                <w:sz w:val="28"/>
                <w:szCs w:val="28"/>
              </w:rPr>
              <w:t>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Данн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ая программа</w:t>
            </w: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является первой ступенькой в </w:t>
            </w:r>
            <w:proofErr w:type="spellStart"/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профориентационной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работе.</w:t>
            </w:r>
          </w:p>
        </w:tc>
      </w:tr>
      <w:tr w:rsidR="0095204C" w:rsidTr="0095204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4C" w:rsidRDefault="0095204C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8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4C" w:rsidRDefault="0095204C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года</w:t>
            </w:r>
          </w:p>
        </w:tc>
      </w:tr>
      <w:tr w:rsidR="0095204C" w:rsidTr="0095204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4C" w:rsidRDefault="0095204C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</w:t>
            </w:r>
          </w:p>
        </w:tc>
        <w:tc>
          <w:tcPr>
            <w:tcW w:w="8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4C" w:rsidRPr="008974EC" w:rsidRDefault="0095204C" w:rsidP="0095204C">
            <w:pPr>
              <w:spacing w:line="339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C6CA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bdr w:val="none" w:sz="0" w:space="0" w:color="auto" w:frame="1"/>
              </w:rPr>
              <w:t>Цель курса</w:t>
            </w: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bdr w:val="none" w:sz="0" w:space="0" w:color="auto" w:frame="1"/>
              </w:rPr>
              <w:t>:</w:t>
            </w: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 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деятельности.</w:t>
            </w:r>
          </w:p>
          <w:p w:rsidR="0095204C" w:rsidRPr="008974EC" w:rsidRDefault="0095204C" w:rsidP="0095204C">
            <w:pPr>
              <w:spacing w:line="339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C6CA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</w:rPr>
              <w:t>Цель I этапа</w:t>
            </w: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профориентационной</w:t>
            </w:r>
            <w:proofErr w:type="spellEnd"/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работы - это актуализация представлений о профессии среди младших школьников.</w:t>
            </w:r>
          </w:p>
          <w:p w:rsidR="0095204C" w:rsidRPr="008974EC" w:rsidRDefault="0095204C" w:rsidP="0095204C">
            <w:pPr>
              <w:spacing w:line="339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C6CA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bdr w:val="none" w:sz="0" w:space="0" w:color="auto" w:frame="1"/>
              </w:rPr>
              <w:t>Цели II и III этапов</w:t>
            </w: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 xml:space="preserve"> профориентации учащихся - диагностика и определение предпочтений учащихся к профессии, соизмерение своих возможностей и желаний с потребностью рынка труда и, наконец, профессиональная проба, и психологическая готовность к самоопределению.</w:t>
            </w:r>
          </w:p>
          <w:p w:rsidR="0095204C" w:rsidRPr="007C6CA2" w:rsidRDefault="0095204C" w:rsidP="0095204C">
            <w:pPr>
              <w:spacing w:line="339" w:lineRule="atLeast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7C6CA2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bdr w:val="none" w:sz="0" w:space="0" w:color="auto" w:frame="1"/>
              </w:rPr>
              <w:t>Задачи:</w:t>
            </w:r>
          </w:p>
          <w:p w:rsidR="0095204C" w:rsidRPr="008974EC" w:rsidRDefault="0095204C" w:rsidP="0095204C">
            <w:pPr>
              <w:spacing w:line="339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Wingdings" w:eastAsia="Times New Roman" w:hAnsi="Wingdings" w:cs="Times New Roman"/>
                <w:sz w:val="28"/>
                <w:szCs w:val="28"/>
                <w:bdr w:val="none" w:sz="0" w:space="0" w:color="auto" w:frame="1"/>
              </w:rPr>
              <w:t></w:t>
            </w:r>
            <w:r w:rsidRPr="008974EC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    </w:t>
            </w: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познакомить с широким спектром профессий, особенностями разных профессий;</w:t>
            </w:r>
          </w:p>
          <w:p w:rsidR="0095204C" w:rsidRPr="008974EC" w:rsidRDefault="0095204C" w:rsidP="0095204C">
            <w:pPr>
              <w:spacing w:line="339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Wingdings" w:eastAsia="Times New Roman" w:hAnsi="Wingdings" w:cs="Times New Roman"/>
                <w:sz w:val="28"/>
                <w:szCs w:val="28"/>
                <w:bdr w:val="none" w:sz="0" w:space="0" w:color="auto" w:frame="1"/>
              </w:rPr>
              <w:t></w:t>
            </w:r>
            <w:r w:rsidRPr="008974EC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    </w:t>
            </w: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выявить наклонности, необходимые для реализации себя в выбранной в будущем профессии;</w:t>
            </w:r>
          </w:p>
          <w:p w:rsidR="0095204C" w:rsidRPr="008974EC" w:rsidRDefault="0095204C" w:rsidP="0095204C">
            <w:pPr>
              <w:spacing w:line="339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Wingdings" w:eastAsia="Times New Roman" w:hAnsi="Wingdings" w:cs="Times New Roman"/>
                <w:sz w:val="28"/>
                <w:szCs w:val="28"/>
                <w:bdr w:val="none" w:sz="0" w:space="0" w:color="auto" w:frame="1"/>
              </w:rPr>
              <w:t></w:t>
            </w:r>
            <w:r w:rsidRPr="008974EC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    </w:t>
            </w: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способствовать формированию уважительного отношения к людям разных профессий и результатам их труда;</w:t>
            </w:r>
          </w:p>
          <w:p w:rsidR="0095204C" w:rsidRPr="008974EC" w:rsidRDefault="0095204C" w:rsidP="0095204C">
            <w:pPr>
              <w:spacing w:line="339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Wingdings" w:eastAsia="Times New Roman" w:hAnsi="Wingdings" w:cs="Times New Roman"/>
                <w:sz w:val="28"/>
                <w:szCs w:val="28"/>
                <w:bdr w:val="none" w:sz="0" w:space="0" w:color="auto" w:frame="1"/>
              </w:rPr>
              <w:t></w:t>
            </w:r>
            <w:r w:rsidRPr="008974EC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    </w:t>
            </w: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способствовать развитию интеллектуальных и творческих возможностей ребёнка;</w:t>
            </w:r>
          </w:p>
          <w:p w:rsidR="0095204C" w:rsidRPr="008974EC" w:rsidRDefault="0095204C" w:rsidP="0095204C">
            <w:pPr>
              <w:spacing w:line="339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Wingdings" w:eastAsia="Times New Roman" w:hAnsi="Wingdings" w:cs="Times New Roman"/>
                <w:sz w:val="28"/>
                <w:szCs w:val="28"/>
                <w:bdr w:val="none" w:sz="0" w:space="0" w:color="auto" w:frame="1"/>
              </w:rPr>
              <w:t></w:t>
            </w:r>
            <w:r w:rsidRPr="008974EC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    </w:t>
            </w: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способствовать формированию нравственных качеств: доброты, взаимовыручки, внимательности, справедливости и т.д.;</w:t>
            </w:r>
          </w:p>
          <w:p w:rsidR="0095204C" w:rsidRPr="0095204C" w:rsidRDefault="0095204C" w:rsidP="0095204C">
            <w:pPr>
              <w:spacing w:line="339" w:lineRule="atLeast"/>
              <w:ind w:firstLine="709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974EC">
              <w:rPr>
                <w:rFonts w:ascii="Wingdings" w:eastAsia="Times New Roman" w:hAnsi="Wingdings" w:cs="Times New Roman"/>
                <w:sz w:val="28"/>
                <w:szCs w:val="28"/>
                <w:bdr w:val="none" w:sz="0" w:space="0" w:color="auto" w:frame="1"/>
              </w:rPr>
              <w:t></w:t>
            </w:r>
            <w:r w:rsidRPr="008974EC">
              <w:rPr>
                <w:rFonts w:ascii="Times New Roman" w:eastAsia="Times New Roman" w:hAnsi="Times New Roman" w:cs="Times New Roman"/>
                <w:sz w:val="14"/>
                <w:szCs w:val="14"/>
                <w:bdr w:val="none" w:sz="0" w:space="0" w:color="auto" w:frame="1"/>
              </w:rPr>
              <w:t>    </w:t>
            </w:r>
            <w:r w:rsidRPr="008974E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</w:rPr>
              <w:t>способствовать формированию навыков здорового и безопасного образа жизни.</w:t>
            </w:r>
          </w:p>
        </w:tc>
      </w:tr>
      <w:tr w:rsidR="0095204C" w:rsidTr="0095204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4C" w:rsidRDefault="0095204C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в  плане по внеурочной деятельности</w:t>
            </w:r>
          </w:p>
        </w:tc>
        <w:tc>
          <w:tcPr>
            <w:tcW w:w="8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4C" w:rsidRDefault="0095204C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 в неделю в каждом классе: в 1 классе – 33 ч, во 2–4 классах – по 34 ч.</w:t>
            </w:r>
          </w:p>
        </w:tc>
      </w:tr>
      <w:tr w:rsidR="0095204C" w:rsidTr="0095204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04C" w:rsidRDefault="0095204C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Авторы программы</w:t>
            </w:r>
          </w:p>
        </w:tc>
        <w:tc>
          <w:tcPr>
            <w:tcW w:w="8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4C" w:rsidRPr="0095204C" w:rsidRDefault="0095204C" w:rsidP="0095204C">
            <w:pPr>
              <w:pStyle w:val="a4"/>
              <w:numPr>
                <w:ilvl w:val="0"/>
                <w:numId w:val="1"/>
              </w:numPr>
              <w:spacing w:line="339" w:lineRule="atLeast"/>
              <w:ind w:left="426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5204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Программа внеурочной деятельности "Тропинка в профессию"</w:t>
            </w:r>
            <w:r w:rsidRPr="00952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5204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Мамонтова И.Ю. Давайте поиграем. Рабочая тетрадь для 1 класса по программе "Тропинка в профессию"</w:t>
            </w:r>
            <w:r w:rsidRPr="00952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5204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2. </w:t>
            </w:r>
            <w:proofErr w:type="spellStart"/>
            <w:r w:rsidRPr="0095204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Бачкина</w:t>
            </w:r>
            <w:proofErr w:type="spellEnd"/>
            <w:r w:rsidRPr="0095204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Е.Н. Путешествие в мир профессий. Рабочая тетрадь для 2 класса по программе "Тропинка в профессию"</w:t>
            </w:r>
            <w:r w:rsidRPr="00952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5204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 Удод Т.В. У меня растут года. Рабочая тетрадь для 3 класса по программе "Тропинка в профессию"</w:t>
            </w:r>
            <w:r w:rsidRPr="0095204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95204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 Сорокина С.В. Труд в почете любой, мир профессий большой. Рабочая тетрадь для 4 класса по программе "Тропинка в профессии</w:t>
            </w:r>
          </w:p>
          <w:p w:rsidR="0095204C" w:rsidRDefault="0095204C" w:rsidP="0095204C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204C" w:rsidRDefault="0095204C" w:rsidP="0095204C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</w:p>
    <w:p w:rsidR="00574BEF" w:rsidRDefault="00574BEF"/>
    <w:sectPr w:rsidR="00574BEF" w:rsidSect="00574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8F45F7"/>
    <w:multiLevelType w:val="hybridMultilevel"/>
    <w:tmpl w:val="EE561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204C"/>
    <w:rsid w:val="00574BEF"/>
    <w:rsid w:val="00952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20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204C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2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1960</Characters>
  <Application>Microsoft Office Word</Application>
  <DocSecurity>0</DocSecurity>
  <Lines>16</Lines>
  <Paragraphs>4</Paragraphs>
  <ScaleCrop>false</ScaleCrop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2023-10-10T18:45:00Z</dcterms:created>
  <dcterms:modified xsi:type="dcterms:W3CDTF">2023-10-10T18:49:00Z</dcterms:modified>
</cp:coreProperties>
</file>