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8F" w:rsidRPr="00A802C0" w:rsidRDefault="00A802C0" w:rsidP="00A802C0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2C0">
        <w:rPr>
          <w:rFonts w:ascii="Times New Roman" w:hAnsi="Times New Roman" w:cs="Times New Roman"/>
          <w:sz w:val="28"/>
          <w:szCs w:val="28"/>
        </w:rPr>
        <w:t>Аннотация</w:t>
      </w:r>
    </w:p>
    <w:p w:rsidR="00A802C0" w:rsidRDefault="00A802C0" w:rsidP="00A802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802C0">
        <w:rPr>
          <w:rFonts w:ascii="Times New Roman" w:hAnsi="Times New Roman" w:cs="Times New Roman"/>
          <w:sz w:val="28"/>
          <w:szCs w:val="28"/>
        </w:rPr>
        <w:t xml:space="preserve"> рабочей </w:t>
      </w:r>
      <w:r w:rsidR="00EA324F" w:rsidRPr="00A802C0">
        <w:rPr>
          <w:rFonts w:ascii="Times New Roman" w:hAnsi="Times New Roman" w:cs="Times New Roman"/>
          <w:sz w:val="28"/>
          <w:szCs w:val="28"/>
        </w:rPr>
        <w:t>программе учебного</w:t>
      </w:r>
      <w:r w:rsidRPr="00A802C0">
        <w:rPr>
          <w:rFonts w:ascii="Times New Roman" w:hAnsi="Times New Roman" w:cs="Times New Roman"/>
          <w:sz w:val="28"/>
          <w:szCs w:val="28"/>
        </w:rPr>
        <w:t xml:space="preserve"> предмета «</w:t>
      </w:r>
      <w:r w:rsidR="00EA324F"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Pr="00A802C0">
        <w:rPr>
          <w:rFonts w:ascii="Times New Roman" w:hAnsi="Times New Roman" w:cs="Times New Roman"/>
          <w:sz w:val="28"/>
          <w:szCs w:val="28"/>
        </w:rPr>
        <w:t>»</w:t>
      </w:r>
    </w:p>
    <w:p w:rsidR="00A802C0" w:rsidRPr="006354E2" w:rsidRDefault="0034092B" w:rsidP="006D7EDD">
      <w:pPr>
        <w:tabs>
          <w:tab w:val="left" w:pos="17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Уровень: </w:t>
      </w:r>
      <w:r w:rsidR="00EA324F">
        <w:rPr>
          <w:rFonts w:ascii="Times New Roman" w:hAnsi="Times New Roman" w:cs="Times New Roman"/>
          <w:sz w:val="28"/>
          <w:szCs w:val="28"/>
        </w:rPr>
        <w:t>начальное</w:t>
      </w:r>
      <w:r>
        <w:rPr>
          <w:rFonts w:ascii="Times New Roman" w:hAnsi="Times New Roman" w:cs="Times New Roman"/>
          <w:sz w:val="28"/>
          <w:szCs w:val="28"/>
        </w:rPr>
        <w:t xml:space="preserve"> общее образование</w:t>
      </w:r>
      <w:r w:rsidR="006354E2" w:rsidRPr="006354E2">
        <w:rPr>
          <w:rFonts w:ascii="Times New Roman" w:hAnsi="Times New Roman" w:cs="Times New Roman"/>
          <w:sz w:val="28"/>
          <w:szCs w:val="28"/>
        </w:rPr>
        <w:t xml:space="preserve"> (</w:t>
      </w:r>
      <w:r w:rsidR="00EA324F">
        <w:rPr>
          <w:rFonts w:ascii="Times New Roman" w:hAnsi="Times New Roman" w:cs="Times New Roman"/>
          <w:sz w:val="28"/>
          <w:szCs w:val="28"/>
        </w:rPr>
        <w:t>1</w:t>
      </w:r>
      <w:r w:rsidR="006354E2" w:rsidRPr="006354E2">
        <w:rPr>
          <w:rFonts w:ascii="Times New Roman" w:hAnsi="Times New Roman" w:cs="Times New Roman"/>
          <w:sz w:val="28"/>
          <w:szCs w:val="28"/>
        </w:rPr>
        <w:t>-</w:t>
      </w:r>
      <w:r w:rsidR="00EA324F">
        <w:rPr>
          <w:rFonts w:ascii="Times New Roman" w:hAnsi="Times New Roman" w:cs="Times New Roman"/>
          <w:sz w:val="28"/>
          <w:szCs w:val="28"/>
        </w:rPr>
        <w:t>4</w:t>
      </w:r>
      <w:r w:rsidR="00AC67FA">
        <w:rPr>
          <w:rFonts w:ascii="Times New Roman" w:hAnsi="Times New Roman" w:cs="Times New Roman"/>
          <w:sz w:val="28"/>
          <w:szCs w:val="28"/>
        </w:rPr>
        <w:t xml:space="preserve"> </w:t>
      </w:r>
      <w:r w:rsidR="006354E2">
        <w:rPr>
          <w:rFonts w:ascii="Times New Roman" w:hAnsi="Times New Roman" w:cs="Times New Roman"/>
          <w:sz w:val="28"/>
          <w:szCs w:val="28"/>
        </w:rPr>
        <w:t>класс</w:t>
      </w:r>
      <w:r w:rsidR="006354E2" w:rsidRPr="006354E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0491" w:type="dxa"/>
        <w:tblInd w:w="-885" w:type="dxa"/>
        <w:tblLook w:val="04A0"/>
      </w:tblPr>
      <w:tblGrid>
        <w:gridCol w:w="1809"/>
        <w:gridCol w:w="8682"/>
      </w:tblGrid>
      <w:tr w:rsidR="00A802C0" w:rsidRPr="0034092B" w:rsidTr="006354E2">
        <w:trPr>
          <w:trHeight w:val="2105"/>
        </w:trPr>
        <w:tc>
          <w:tcPr>
            <w:tcW w:w="1809" w:type="dxa"/>
          </w:tcPr>
          <w:p w:rsidR="00A802C0" w:rsidRPr="0034092B" w:rsidRDefault="00A802C0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>Нормативная основа</w:t>
            </w:r>
          </w:p>
        </w:tc>
        <w:tc>
          <w:tcPr>
            <w:tcW w:w="8682" w:type="dxa"/>
          </w:tcPr>
          <w:tbl>
            <w:tblPr>
              <w:tblStyle w:val="TableNormal"/>
              <w:tblW w:w="0" w:type="auto"/>
              <w:tblInd w:w="1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8338"/>
            </w:tblGrid>
            <w:tr w:rsidR="00095152" w:rsidTr="004257FE">
              <w:trPr>
                <w:trHeight w:val="281"/>
              </w:trPr>
              <w:tc>
                <w:tcPr>
                  <w:tcW w:w="13327" w:type="dxa"/>
                  <w:tcBorders>
                    <w:bottom w:val="nil"/>
                  </w:tcBorders>
                </w:tcPr>
                <w:p w:rsidR="00095152" w:rsidRPr="00095152" w:rsidRDefault="00095152" w:rsidP="00095152">
                  <w:pPr>
                    <w:pStyle w:val="TableParagraph"/>
                    <w:spacing w:line="261" w:lineRule="exact"/>
                    <w:ind w:left="109"/>
                    <w:jc w:val="both"/>
                    <w:rPr>
                      <w:sz w:val="24"/>
                      <w:lang w:val="ru-RU"/>
                    </w:rPr>
                  </w:pPr>
                  <w:r w:rsidRPr="00095152">
                    <w:rPr>
                      <w:color w:val="333333"/>
                      <w:sz w:val="24"/>
                      <w:lang w:val="ru-RU"/>
                    </w:rPr>
                    <w:t>Рабочая</w:t>
                  </w:r>
                  <w:r w:rsidRPr="00095152">
                    <w:rPr>
                      <w:color w:val="333333"/>
                      <w:spacing w:val="-9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программа</w:t>
                  </w:r>
                  <w:r w:rsidRPr="00095152">
                    <w:rPr>
                      <w:color w:val="333333"/>
                      <w:spacing w:val="-9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по</w:t>
                  </w:r>
                  <w:r w:rsidRPr="00095152">
                    <w:rPr>
                      <w:color w:val="333333"/>
                      <w:spacing w:val="-10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учебному</w:t>
                  </w:r>
                  <w:r w:rsidRPr="00095152">
                    <w:rPr>
                      <w:color w:val="333333"/>
                      <w:spacing w:val="-9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предмету</w:t>
                  </w:r>
                  <w:r w:rsidRPr="00095152">
                    <w:rPr>
                      <w:color w:val="333333"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«Литературное</w:t>
                  </w:r>
                  <w:r w:rsidRPr="00095152">
                    <w:rPr>
                      <w:color w:val="333333"/>
                      <w:spacing w:val="-9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чтение»</w:t>
                  </w:r>
                  <w:r w:rsidRPr="00095152">
                    <w:rPr>
                      <w:color w:val="333333"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(предметная</w:t>
                  </w:r>
                  <w:r w:rsidRPr="00095152">
                    <w:rPr>
                      <w:color w:val="333333"/>
                      <w:spacing w:val="-9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область</w:t>
                  </w:r>
                  <w:r w:rsidRPr="00095152">
                    <w:rPr>
                      <w:color w:val="333333"/>
                      <w:spacing w:val="-9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«Русский</w:t>
                  </w:r>
                  <w:r w:rsidRPr="00095152">
                    <w:rPr>
                      <w:color w:val="333333"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язык</w:t>
                  </w:r>
                  <w:r w:rsidRPr="00095152">
                    <w:rPr>
                      <w:color w:val="333333"/>
                      <w:spacing w:val="-9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и</w:t>
                  </w:r>
                  <w:r w:rsidRPr="00095152">
                    <w:rPr>
                      <w:color w:val="333333"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литературное</w:t>
                  </w:r>
                  <w:r w:rsidRPr="00095152">
                    <w:rPr>
                      <w:color w:val="333333"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чтение»)</w:t>
                  </w:r>
                </w:p>
              </w:tc>
            </w:tr>
            <w:tr w:rsidR="00095152" w:rsidTr="004257FE">
              <w:trPr>
                <w:trHeight w:val="276"/>
              </w:trPr>
              <w:tc>
                <w:tcPr>
                  <w:tcW w:w="13327" w:type="dxa"/>
                  <w:tcBorders>
                    <w:top w:val="nil"/>
                    <w:bottom w:val="nil"/>
                  </w:tcBorders>
                </w:tcPr>
                <w:p w:rsidR="00095152" w:rsidRPr="00095152" w:rsidRDefault="00095152" w:rsidP="00095152">
                  <w:pPr>
                    <w:pStyle w:val="TableParagraph"/>
                    <w:spacing w:line="256" w:lineRule="exact"/>
                    <w:ind w:left="109"/>
                    <w:jc w:val="both"/>
                    <w:rPr>
                      <w:sz w:val="24"/>
                      <w:lang w:val="ru-RU"/>
                    </w:rPr>
                  </w:pPr>
                  <w:r w:rsidRPr="00095152">
                    <w:rPr>
                      <w:color w:val="333333"/>
                      <w:sz w:val="24"/>
                      <w:lang w:val="ru-RU"/>
                    </w:rPr>
                    <w:t>на</w:t>
                  </w:r>
                  <w:r w:rsidRPr="00095152">
                    <w:rPr>
                      <w:color w:val="333333"/>
                      <w:spacing w:val="23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уровне</w:t>
                  </w:r>
                  <w:r w:rsidRPr="00095152">
                    <w:rPr>
                      <w:color w:val="333333"/>
                      <w:spacing w:val="21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начального</w:t>
                  </w:r>
                  <w:r w:rsidRPr="00095152">
                    <w:rPr>
                      <w:color w:val="333333"/>
                      <w:spacing w:val="21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общего</w:t>
                  </w:r>
                  <w:r w:rsidRPr="00095152">
                    <w:rPr>
                      <w:color w:val="333333"/>
                      <w:spacing w:val="23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образования</w:t>
                  </w:r>
                  <w:r w:rsidRPr="00095152">
                    <w:rPr>
                      <w:color w:val="333333"/>
                      <w:spacing w:val="22"/>
                      <w:sz w:val="24"/>
                      <w:lang w:val="ru-RU"/>
                    </w:rPr>
                    <w:t xml:space="preserve"> </w:t>
                  </w:r>
                  <w:proofErr w:type="gramStart"/>
                  <w:r w:rsidRPr="00095152">
                    <w:rPr>
                      <w:color w:val="333333"/>
                      <w:sz w:val="24"/>
                      <w:lang w:val="ru-RU"/>
                    </w:rPr>
                    <w:t>составлена</w:t>
                  </w:r>
                  <w:proofErr w:type="gramEnd"/>
                  <w:r w:rsidRPr="00095152">
                    <w:rPr>
                      <w:color w:val="333333"/>
                      <w:spacing w:val="23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на</w:t>
                  </w:r>
                  <w:r w:rsidRPr="00095152">
                    <w:rPr>
                      <w:color w:val="333333"/>
                      <w:spacing w:val="23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основе</w:t>
                  </w:r>
                  <w:r w:rsidRPr="00095152">
                    <w:rPr>
                      <w:color w:val="333333"/>
                      <w:spacing w:val="23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Требований</w:t>
                  </w:r>
                  <w:r w:rsidRPr="00095152">
                    <w:rPr>
                      <w:color w:val="333333"/>
                      <w:spacing w:val="23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к</w:t>
                  </w:r>
                  <w:r w:rsidRPr="00095152">
                    <w:rPr>
                      <w:color w:val="333333"/>
                      <w:spacing w:val="22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результатам</w:t>
                  </w:r>
                  <w:r w:rsidRPr="00095152">
                    <w:rPr>
                      <w:color w:val="333333"/>
                      <w:spacing w:val="23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освоения</w:t>
                  </w:r>
                  <w:r w:rsidRPr="00095152">
                    <w:rPr>
                      <w:color w:val="333333"/>
                      <w:spacing w:val="22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программы</w:t>
                  </w:r>
                  <w:r w:rsidRPr="00095152">
                    <w:rPr>
                      <w:color w:val="333333"/>
                      <w:spacing w:val="22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начального</w:t>
                  </w:r>
                </w:p>
              </w:tc>
            </w:tr>
            <w:tr w:rsidR="00095152" w:rsidTr="004257FE">
              <w:trPr>
                <w:trHeight w:val="275"/>
              </w:trPr>
              <w:tc>
                <w:tcPr>
                  <w:tcW w:w="13327" w:type="dxa"/>
                  <w:tcBorders>
                    <w:top w:val="nil"/>
                    <w:bottom w:val="nil"/>
                  </w:tcBorders>
                </w:tcPr>
                <w:p w:rsidR="00095152" w:rsidRPr="00095152" w:rsidRDefault="00095152" w:rsidP="00095152">
                  <w:pPr>
                    <w:pStyle w:val="TableParagraph"/>
                    <w:tabs>
                      <w:tab w:val="left" w:pos="1080"/>
                      <w:tab w:val="left" w:pos="2570"/>
                      <w:tab w:val="left" w:pos="4239"/>
                      <w:tab w:val="left" w:pos="6278"/>
                      <w:tab w:val="left" w:pos="8308"/>
                      <w:tab w:val="left" w:pos="9535"/>
                      <w:tab w:val="left" w:pos="10913"/>
                      <w:tab w:val="left" w:pos="11885"/>
                    </w:tabs>
                    <w:spacing w:line="256" w:lineRule="exact"/>
                    <w:ind w:left="109"/>
                    <w:jc w:val="both"/>
                    <w:rPr>
                      <w:sz w:val="24"/>
                      <w:lang w:val="ru-RU"/>
                    </w:rPr>
                  </w:pPr>
                  <w:r w:rsidRPr="00095152">
                    <w:rPr>
                      <w:color w:val="333333"/>
                      <w:sz w:val="24"/>
                      <w:lang w:val="ru-RU"/>
                    </w:rPr>
                    <w:t>общего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ab/>
                    <w:t>образования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ab/>
                    <w:t>Федерального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ab/>
                    <w:t>государственного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ab/>
                    <w:t>образовательного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ab/>
                    <w:t>стандарта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ab/>
                    <w:t>начального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ab/>
                    <w:t>общего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ab/>
                    <w:t>образования,</w:t>
                  </w:r>
                </w:p>
              </w:tc>
            </w:tr>
            <w:tr w:rsidR="00095152" w:rsidTr="004257FE">
              <w:trPr>
                <w:trHeight w:val="275"/>
              </w:trPr>
              <w:tc>
                <w:tcPr>
                  <w:tcW w:w="13327" w:type="dxa"/>
                  <w:tcBorders>
                    <w:top w:val="nil"/>
                    <w:bottom w:val="nil"/>
                  </w:tcBorders>
                </w:tcPr>
                <w:p w:rsidR="00095152" w:rsidRPr="00095152" w:rsidRDefault="00095152" w:rsidP="00095152">
                  <w:pPr>
                    <w:pStyle w:val="TableParagraph"/>
                    <w:spacing w:line="256" w:lineRule="exact"/>
                    <w:ind w:left="109"/>
                    <w:jc w:val="both"/>
                    <w:rPr>
                      <w:sz w:val="24"/>
                      <w:lang w:val="ru-RU"/>
                    </w:rPr>
                  </w:pPr>
                  <w:r w:rsidRPr="00095152">
                    <w:rPr>
                      <w:color w:val="333333"/>
                      <w:sz w:val="24"/>
                      <w:lang w:val="ru-RU"/>
                    </w:rPr>
                    <w:t>Федеральной</w:t>
                  </w:r>
                  <w:r w:rsidRPr="00095152">
                    <w:rPr>
                      <w:color w:val="333333"/>
                      <w:spacing w:val="42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образовательной</w:t>
                  </w:r>
                  <w:r w:rsidRPr="00095152">
                    <w:rPr>
                      <w:color w:val="333333"/>
                      <w:spacing w:val="43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программы</w:t>
                  </w:r>
                  <w:r w:rsidRPr="00095152">
                    <w:rPr>
                      <w:color w:val="333333"/>
                      <w:spacing w:val="40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начального</w:t>
                  </w:r>
                  <w:r w:rsidRPr="00095152">
                    <w:rPr>
                      <w:color w:val="333333"/>
                      <w:spacing w:val="42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общего</w:t>
                  </w:r>
                  <w:r w:rsidRPr="00095152">
                    <w:rPr>
                      <w:color w:val="333333"/>
                      <w:spacing w:val="42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образования,</w:t>
                  </w:r>
                  <w:r w:rsidRPr="00095152">
                    <w:rPr>
                      <w:color w:val="333333"/>
                      <w:spacing w:val="43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Федеральной</w:t>
                  </w:r>
                  <w:r w:rsidRPr="00095152">
                    <w:rPr>
                      <w:color w:val="333333"/>
                      <w:spacing w:val="43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рабочей</w:t>
                  </w:r>
                  <w:r w:rsidRPr="00095152">
                    <w:rPr>
                      <w:color w:val="333333"/>
                      <w:spacing w:val="41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программы</w:t>
                  </w:r>
                  <w:r w:rsidRPr="00095152">
                    <w:rPr>
                      <w:color w:val="333333"/>
                      <w:spacing w:val="42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по</w:t>
                  </w:r>
                  <w:r w:rsidRPr="00095152">
                    <w:rPr>
                      <w:color w:val="333333"/>
                      <w:spacing w:val="42"/>
                      <w:sz w:val="24"/>
                      <w:lang w:val="ru-RU"/>
                    </w:rPr>
                    <w:t xml:space="preserve"> </w:t>
                  </w:r>
                  <w:proofErr w:type="gramStart"/>
                  <w:r w:rsidRPr="00095152">
                    <w:rPr>
                      <w:color w:val="333333"/>
                      <w:sz w:val="24"/>
                      <w:lang w:val="ru-RU"/>
                    </w:rPr>
                    <w:t>учебному</w:t>
                  </w:r>
                  <w:proofErr w:type="gramEnd"/>
                </w:p>
              </w:tc>
            </w:tr>
            <w:tr w:rsidR="00095152" w:rsidTr="004257FE">
              <w:trPr>
                <w:trHeight w:val="276"/>
              </w:trPr>
              <w:tc>
                <w:tcPr>
                  <w:tcW w:w="13327" w:type="dxa"/>
                  <w:tcBorders>
                    <w:top w:val="nil"/>
                    <w:bottom w:val="nil"/>
                  </w:tcBorders>
                </w:tcPr>
                <w:p w:rsidR="00095152" w:rsidRPr="00095152" w:rsidRDefault="00095152" w:rsidP="00095152">
                  <w:pPr>
                    <w:pStyle w:val="TableParagraph"/>
                    <w:spacing w:line="256" w:lineRule="exact"/>
                    <w:ind w:left="109"/>
                    <w:jc w:val="both"/>
                    <w:rPr>
                      <w:sz w:val="24"/>
                      <w:lang w:val="ru-RU"/>
                    </w:rPr>
                  </w:pPr>
                  <w:r w:rsidRPr="00095152">
                    <w:rPr>
                      <w:color w:val="333333"/>
                      <w:sz w:val="24"/>
                      <w:lang w:val="ru-RU"/>
                    </w:rPr>
                    <w:t>предмету</w:t>
                  </w:r>
                  <w:r w:rsidRPr="00095152">
                    <w:rPr>
                      <w:color w:val="333333"/>
                      <w:spacing w:val="7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«Литературное</w:t>
                  </w:r>
                  <w:r w:rsidRPr="00095152">
                    <w:rPr>
                      <w:color w:val="333333"/>
                      <w:spacing w:val="8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чтение»,</w:t>
                  </w:r>
                  <w:r w:rsidRPr="00095152">
                    <w:rPr>
                      <w:color w:val="333333"/>
                      <w:spacing w:val="7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а</w:t>
                  </w:r>
                  <w:r w:rsidRPr="00095152">
                    <w:rPr>
                      <w:color w:val="333333"/>
                      <w:spacing w:val="8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также</w:t>
                  </w:r>
                  <w:r w:rsidRPr="00095152">
                    <w:rPr>
                      <w:color w:val="333333"/>
                      <w:spacing w:val="9"/>
                      <w:sz w:val="24"/>
                      <w:lang w:val="ru-RU"/>
                    </w:rPr>
                    <w:t xml:space="preserve"> </w:t>
                  </w:r>
                  <w:proofErr w:type="gramStart"/>
                  <w:r w:rsidRPr="00095152">
                    <w:rPr>
                      <w:color w:val="333333"/>
                      <w:sz w:val="24"/>
                      <w:lang w:val="ru-RU"/>
                    </w:rPr>
                    <w:t>ориентирована</w:t>
                  </w:r>
                  <w:proofErr w:type="gramEnd"/>
                  <w:r w:rsidRPr="00095152">
                    <w:rPr>
                      <w:color w:val="333333"/>
                      <w:spacing w:val="8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на</w:t>
                  </w:r>
                  <w:r w:rsidRPr="00095152">
                    <w:rPr>
                      <w:color w:val="333333"/>
                      <w:spacing w:val="8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целевые</w:t>
                  </w:r>
                  <w:r w:rsidRPr="00095152">
                    <w:rPr>
                      <w:color w:val="333333"/>
                      <w:spacing w:val="7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приоритеты,</w:t>
                  </w:r>
                  <w:r w:rsidRPr="00095152">
                    <w:rPr>
                      <w:color w:val="333333"/>
                      <w:spacing w:val="8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сформулированные</w:t>
                  </w:r>
                  <w:r w:rsidRPr="00095152">
                    <w:rPr>
                      <w:color w:val="333333"/>
                      <w:spacing w:val="7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в</w:t>
                  </w:r>
                  <w:r w:rsidRPr="00095152">
                    <w:rPr>
                      <w:color w:val="333333"/>
                      <w:spacing w:val="8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федеральной</w:t>
                  </w:r>
                  <w:r w:rsidRPr="00095152">
                    <w:rPr>
                      <w:color w:val="333333"/>
                      <w:spacing w:val="7"/>
                      <w:sz w:val="24"/>
                      <w:lang w:val="ru-RU"/>
                    </w:rPr>
                    <w:t xml:space="preserve"> </w:t>
                  </w:r>
                  <w:r w:rsidRPr="00095152">
                    <w:rPr>
                      <w:color w:val="333333"/>
                      <w:sz w:val="24"/>
                      <w:lang w:val="ru-RU"/>
                    </w:rPr>
                    <w:t>рабочей</w:t>
                  </w:r>
                </w:p>
              </w:tc>
            </w:tr>
            <w:tr w:rsidR="00095152" w:rsidTr="004257FE">
              <w:trPr>
                <w:trHeight w:val="275"/>
              </w:trPr>
              <w:tc>
                <w:tcPr>
                  <w:tcW w:w="13327" w:type="dxa"/>
                  <w:tcBorders>
                    <w:top w:val="nil"/>
                    <w:bottom w:val="nil"/>
                  </w:tcBorders>
                </w:tcPr>
                <w:p w:rsidR="00095152" w:rsidRDefault="00095152" w:rsidP="00095152">
                  <w:pPr>
                    <w:pStyle w:val="TableParagraph"/>
                    <w:spacing w:line="256" w:lineRule="exact"/>
                    <w:ind w:left="109"/>
                    <w:jc w:val="both"/>
                    <w:rPr>
                      <w:sz w:val="24"/>
                    </w:rPr>
                  </w:pPr>
                  <w:proofErr w:type="spellStart"/>
                  <w:proofErr w:type="gramStart"/>
                  <w:r>
                    <w:rPr>
                      <w:color w:val="333333"/>
                      <w:sz w:val="24"/>
                    </w:rPr>
                    <w:t>программе</w:t>
                  </w:r>
                  <w:proofErr w:type="spellEnd"/>
                  <w:proofErr w:type="gramEnd"/>
                  <w:r>
                    <w:rPr>
                      <w:color w:val="333333"/>
                      <w:spacing w:val="-7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333333"/>
                      <w:sz w:val="24"/>
                    </w:rPr>
                    <w:t>воспитания</w:t>
                  </w:r>
                  <w:proofErr w:type="spellEnd"/>
                  <w:r>
                    <w:rPr>
                      <w:color w:val="333333"/>
                      <w:sz w:val="24"/>
                    </w:rPr>
                    <w:t>.</w:t>
                  </w:r>
                </w:p>
              </w:tc>
            </w:tr>
          </w:tbl>
          <w:p w:rsidR="00A802C0" w:rsidRPr="0034092B" w:rsidRDefault="00A802C0" w:rsidP="0009515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C0" w:rsidRPr="0034092B" w:rsidTr="006354E2">
        <w:tc>
          <w:tcPr>
            <w:tcW w:w="1809" w:type="dxa"/>
          </w:tcPr>
          <w:p w:rsidR="00A802C0" w:rsidRPr="0034092B" w:rsidRDefault="00117C36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8682" w:type="dxa"/>
          </w:tcPr>
          <w:p w:rsidR="00A802C0" w:rsidRPr="0034092B" w:rsidRDefault="00EA324F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4года</w:t>
            </w:r>
          </w:p>
        </w:tc>
      </w:tr>
      <w:tr w:rsidR="00A802C0" w:rsidRPr="0034092B" w:rsidTr="006354E2">
        <w:tc>
          <w:tcPr>
            <w:tcW w:w="1809" w:type="dxa"/>
          </w:tcPr>
          <w:p w:rsidR="00A802C0" w:rsidRPr="0034092B" w:rsidRDefault="00117C36" w:rsidP="00117C36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8682" w:type="dxa"/>
          </w:tcPr>
          <w:p w:rsidR="00EA324F" w:rsidRPr="00EA324F" w:rsidRDefault="00EA324F" w:rsidP="00EA324F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      </w:r>
          </w:p>
          <w:p w:rsidR="00EA324F" w:rsidRPr="00EA324F" w:rsidRDefault="00EA324F" w:rsidP="00EA324F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324F">
              <w:rPr>
                <w:rFonts w:ascii="Times New Roman" w:hAnsi="Times New Roman" w:cs="Times New Roman"/>
                <w:sz w:val="24"/>
                <w:szCs w:val="24"/>
              </w:rPr>
      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      </w:r>
            <w:proofErr w:type="gramEnd"/>
          </w:p>
          <w:p w:rsidR="00EA324F" w:rsidRPr="00EA324F" w:rsidRDefault="00EA324F" w:rsidP="00EA324F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>Достижение цели изучения литературного чтения определяется решением следующих задач:</w:t>
            </w:r>
          </w:p>
          <w:p w:rsidR="00EA324F" w:rsidRPr="00EA324F" w:rsidRDefault="00EA324F" w:rsidP="00EA324F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      </w:r>
          </w:p>
          <w:p w:rsidR="00EA324F" w:rsidRPr="00EA324F" w:rsidRDefault="00EA324F" w:rsidP="00EA324F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ab/>
              <w:t>достижение необходимого для продолжения образования уровня общего речевого развития;</w:t>
            </w:r>
          </w:p>
          <w:p w:rsidR="00EA324F" w:rsidRPr="00EA324F" w:rsidRDefault="00EA324F" w:rsidP="00EA324F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ab/>
      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      </w:r>
          </w:p>
          <w:p w:rsidR="00EA324F" w:rsidRPr="00EA324F" w:rsidRDefault="00EA324F" w:rsidP="00EA324F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ab/>
              <w:t>первоначальное представление о многообразии жанров художественных произведений и произведений устного народного творчества;</w:t>
            </w:r>
          </w:p>
          <w:p w:rsidR="00EA324F" w:rsidRPr="00EA324F" w:rsidRDefault="00EA324F" w:rsidP="00EA324F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ab/>
              <w:t>овладение элементарными умениями анализа и интерпретации текста, осознанного использования при анализе текста изученных литературных понятий</w:t>
            </w:r>
            <w:r w:rsidR="006D7E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324F" w:rsidRPr="00EA324F" w:rsidRDefault="00EA324F" w:rsidP="00EA324F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ab/>
              <w:t>в соответствии с представленными предметными результатами по классам;</w:t>
            </w:r>
          </w:p>
          <w:p w:rsidR="00EA324F" w:rsidRPr="00EA324F" w:rsidRDefault="00EA324F" w:rsidP="00EA324F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ab/>
              <w:t>овладение техникой смыслового чтения вслух, «про себя» (молча) и текстовой деятельностью, обеспечивающей пониман</w:t>
            </w:r>
            <w:r w:rsidR="006D7EDD">
              <w:rPr>
                <w:rFonts w:ascii="Times New Roman" w:hAnsi="Times New Roman" w:cs="Times New Roman"/>
                <w:sz w:val="24"/>
                <w:szCs w:val="24"/>
              </w:rPr>
              <w:t>ие и использование информации;</w:t>
            </w:r>
          </w:p>
          <w:p w:rsidR="00A802C0" w:rsidRPr="0034092B" w:rsidRDefault="00EA324F" w:rsidP="00EA324F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ab/>
              <w:t>для решения учебных задач.</w:t>
            </w:r>
          </w:p>
        </w:tc>
      </w:tr>
      <w:tr w:rsidR="00A802C0" w:rsidRPr="0034092B" w:rsidTr="006354E2">
        <w:tc>
          <w:tcPr>
            <w:tcW w:w="1809" w:type="dxa"/>
          </w:tcPr>
          <w:p w:rsidR="00A802C0" w:rsidRPr="0034092B" w:rsidRDefault="00A802C0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>Место в учебном плане</w:t>
            </w:r>
          </w:p>
        </w:tc>
        <w:tc>
          <w:tcPr>
            <w:tcW w:w="8682" w:type="dxa"/>
          </w:tcPr>
          <w:p w:rsidR="00A802C0" w:rsidRPr="0034092B" w:rsidRDefault="00EA324F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>На литературное чтение в 1 классе отводится 132 часа (из них не менее 80 часов составляет вводный интегрированный учебный курс «Обучение грамоте»), во 2-4 классах по 136 часов (4 часа в неделю в каждом классе).</w:t>
            </w:r>
          </w:p>
        </w:tc>
      </w:tr>
      <w:tr w:rsidR="00A802C0" w:rsidRPr="0034092B" w:rsidTr="006354E2">
        <w:tc>
          <w:tcPr>
            <w:tcW w:w="1809" w:type="dxa"/>
          </w:tcPr>
          <w:p w:rsidR="00A802C0" w:rsidRPr="0034092B" w:rsidRDefault="00A802C0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r w:rsidR="0034092B" w:rsidRPr="0034092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682" w:type="dxa"/>
          </w:tcPr>
          <w:p w:rsidR="006D7EDD" w:rsidRPr="00EA324F" w:rsidRDefault="00EA324F" w:rsidP="006D7EDD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6D7EDD" w:rsidRPr="00EA324F">
              <w:rPr>
                <w:rFonts w:ascii="Times New Roman" w:hAnsi="Times New Roman" w:cs="Times New Roman"/>
                <w:sz w:val="24"/>
                <w:szCs w:val="24"/>
              </w:rPr>
              <w:t>Азбука. В.Г. Горецкий и др., Москва, "Просвещение" 2023.</w:t>
            </w:r>
          </w:p>
          <w:p w:rsidR="006D7EDD" w:rsidRDefault="006D7EDD" w:rsidP="006D7EDD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 xml:space="preserve"> Прописи №1, №2, №3, №4. В.Г. Горецкий, Н.А. Федосова. Москва, </w:t>
            </w:r>
            <w:r w:rsidRPr="00EA3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"Просвещение" 2023.</w:t>
            </w:r>
          </w:p>
          <w:p w:rsidR="00EA324F" w:rsidRPr="00EA324F" w:rsidRDefault="00EA324F" w:rsidP="006D7EDD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 частях), 1 класс/ Климанова Л.Ф., Горецкий В.Г., Голованова М.В. и другие, Акционерное общество «Издательство «Просвещение»</w:t>
            </w:r>
            <w:r w:rsidR="006D7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24F" w:rsidRPr="00EA324F" w:rsidRDefault="00EA324F" w:rsidP="00EA324F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 xml:space="preserve"> 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      </w:r>
            <w:r w:rsidR="006D7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24F" w:rsidRPr="00EA324F" w:rsidRDefault="00EA324F" w:rsidP="00EA324F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 xml:space="preserve"> • Литературное чтение (в 2 частях), 3 класс/ Климанова Л.Ф., Горецкий В.Г., Голованова М.В. и другие, Акционерное общество «Издательство «Просвещение»</w:t>
            </w:r>
            <w:r w:rsidR="006D7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02C0" w:rsidRPr="0034092B" w:rsidRDefault="00EA324F" w:rsidP="00EA324F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324F">
              <w:rPr>
                <w:rFonts w:ascii="Times New Roman" w:hAnsi="Times New Roman" w:cs="Times New Roman"/>
                <w:sz w:val="24"/>
                <w:szCs w:val="24"/>
              </w:rPr>
              <w:t xml:space="preserve"> • Литературное чтение (в 2 частях), 4 класс/ Климанова Л.Ф., Горецкий В.Г., Голованова М.В. и другие, Акционерное общество «Издательство «Просвещение»</w:t>
            </w:r>
            <w:r w:rsidR="006D7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A802C0" w:rsidRPr="00A802C0" w:rsidRDefault="00A802C0" w:rsidP="00A802C0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</w:p>
    <w:sectPr w:rsidR="00A802C0" w:rsidRPr="00A802C0" w:rsidSect="00117C3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6D5"/>
    <w:rsid w:val="00095152"/>
    <w:rsid w:val="00117C36"/>
    <w:rsid w:val="001D13ED"/>
    <w:rsid w:val="0034092B"/>
    <w:rsid w:val="003F3DBF"/>
    <w:rsid w:val="004336D5"/>
    <w:rsid w:val="006354E2"/>
    <w:rsid w:val="006D7EDD"/>
    <w:rsid w:val="0082228F"/>
    <w:rsid w:val="00912389"/>
    <w:rsid w:val="00A802C0"/>
    <w:rsid w:val="00AC67FA"/>
    <w:rsid w:val="00C17D7B"/>
    <w:rsid w:val="00EA3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92B"/>
    <w:pPr>
      <w:spacing w:after="160" w:line="254" w:lineRule="auto"/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951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0951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2023-09-03T15:51:00Z</dcterms:created>
  <dcterms:modified xsi:type="dcterms:W3CDTF">2023-10-09T18:07:00Z</dcterms:modified>
</cp:coreProperties>
</file>