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  <w:r>
        <w:rPr>
          <w:rFonts w:cs="Times New Roman"/>
          <w:i/>
          <w:color w:val="auto"/>
          <w:szCs w:val="24"/>
        </w:rPr>
        <w:t xml:space="preserve">                                                                                                         Приложение 2</w:t>
      </w: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  <w:r>
        <w:rPr>
          <w:rFonts w:cs="Times New Roman"/>
          <w:i/>
          <w:color w:val="auto"/>
          <w:szCs w:val="24"/>
        </w:rPr>
        <w:t xml:space="preserve">                                                              </w:t>
      </w:r>
      <w:r>
        <w:rPr>
          <w:rFonts w:cs="Times New Roman"/>
          <w:i/>
          <w:color w:val="auto"/>
          <w:szCs w:val="24"/>
        </w:rPr>
        <w:t xml:space="preserve">                             </w:t>
      </w:r>
      <w:r>
        <w:rPr>
          <w:rFonts w:cs="Times New Roman"/>
          <w:i/>
          <w:color w:val="auto"/>
          <w:szCs w:val="24"/>
        </w:rPr>
        <w:t xml:space="preserve">    к приказу </w:t>
      </w:r>
      <w:proofErr w:type="gramStart"/>
      <w:r>
        <w:rPr>
          <w:rFonts w:cs="Times New Roman"/>
          <w:i/>
          <w:color w:val="auto"/>
          <w:szCs w:val="24"/>
        </w:rPr>
        <w:t>от  12.02.2024</w:t>
      </w:r>
      <w:proofErr w:type="gramEnd"/>
      <w:r>
        <w:rPr>
          <w:rFonts w:cs="Times New Roman"/>
          <w:i/>
          <w:color w:val="auto"/>
          <w:szCs w:val="24"/>
        </w:rPr>
        <w:t xml:space="preserve"> г.  № 43-О                        </w:t>
      </w: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  <w:r>
        <w:rPr>
          <w:rFonts w:cs="Times New Roman"/>
          <w:i/>
          <w:color w:val="auto"/>
          <w:szCs w:val="24"/>
        </w:rPr>
        <w:t xml:space="preserve">         </w:t>
      </w: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Время выполнения работ</w:t>
      </w:r>
    </w:p>
    <w:tbl>
      <w:tblPr>
        <w:tblStyle w:val="TableGrid"/>
        <w:tblW w:w="9783" w:type="dxa"/>
        <w:tblInd w:w="-5" w:type="dxa"/>
        <w:tblCellMar>
          <w:top w:w="53" w:type="dxa"/>
          <w:left w:w="136" w:type="dxa"/>
          <w:right w:w="161" w:type="dxa"/>
        </w:tblCellMar>
        <w:tblLook w:val="04A0" w:firstRow="1" w:lastRow="0" w:firstColumn="1" w:lastColumn="0" w:noHBand="0" w:noVBand="1"/>
      </w:tblPr>
      <w:tblGrid>
        <w:gridCol w:w="2412"/>
        <w:gridCol w:w="2285"/>
        <w:gridCol w:w="5086"/>
      </w:tblGrid>
      <w:tr w:rsidR="00F70E63" w:rsidTr="00F70E63">
        <w:trPr>
          <w:trHeight w:val="369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right="22" w:firstLine="0"/>
              <w:contextualSpacing/>
              <w:jc w:val="center"/>
              <w:rPr>
                <w:rFonts w:eastAsia="Times New Roman" w:cs="Times New Roman"/>
                <w:szCs w:val="22"/>
              </w:rPr>
            </w:pPr>
            <w:r>
              <w:rPr>
                <w:rFonts w:eastAsia="Times New Roman" w:cs="Times New Roman"/>
                <w:sz w:val="26"/>
              </w:rPr>
              <w:t>Предмет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9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6"/>
              </w:rPr>
              <w:t>Класс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6"/>
              </w:rPr>
              <w:t>Время выполнения работы</w:t>
            </w:r>
          </w:p>
        </w:tc>
      </w:tr>
      <w:tr w:rsidR="00F70E63" w:rsidTr="00F70E63">
        <w:trPr>
          <w:trHeight w:val="375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after="156" w:line="256" w:lineRule="auto"/>
              <w:ind w:right="7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Русский язык</w:t>
            </w:r>
          </w:p>
          <w:p w:rsidR="00F70E63" w:rsidRDefault="00F70E63">
            <w:pPr>
              <w:spacing w:line="256" w:lineRule="auto"/>
              <w:ind w:right="17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(1 часть)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139" w:firstLine="125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4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428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after="159" w:line="256" w:lineRule="auto"/>
              <w:ind w:right="7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Русский язык</w:t>
            </w:r>
          </w:p>
          <w:p w:rsidR="00F70E63" w:rsidRDefault="00F70E63">
            <w:pPr>
              <w:spacing w:line="256" w:lineRule="auto"/>
              <w:ind w:right="17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(2 часть)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139" w:firstLine="125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14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196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Математика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139" w:firstLine="13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14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271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1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Окружающий мир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139" w:firstLine="125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19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205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Математика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19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23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477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Русский язык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23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23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60 минут</w:t>
            </w:r>
          </w:p>
        </w:tc>
      </w:tr>
      <w:tr w:rsidR="00F70E63" w:rsidTr="00F70E63">
        <w:trPr>
          <w:trHeight w:val="485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Биология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28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19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499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right="7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История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28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19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507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1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Математика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28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38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60 минут</w:t>
            </w:r>
          </w:p>
        </w:tc>
      </w:tr>
      <w:tr w:rsidR="00F70E63" w:rsidTr="00F70E63">
        <w:trPr>
          <w:trHeight w:val="480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1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Русский язык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28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38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90 минут</w:t>
            </w:r>
          </w:p>
        </w:tc>
      </w:tr>
      <w:tr w:rsidR="00F70E63" w:rsidTr="00F70E63">
        <w:trPr>
          <w:trHeight w:val="487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Биология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28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33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485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7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География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33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23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45минут</w:t>
            </w:r>
          </w:p>
        </w:tc>
      </w:tr>
      <w:tr w:rsidR="00F70E63" w:rsidTr="00F70E63">
        <w:trPr>
          <w:trHeight w:val="485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2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Обществознание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38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38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493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7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История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38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43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511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26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Математика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47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47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90 минут</w:t>
            </w:r>
          </w:p>
        </w:tc>
      </w:tr>
      <w:tr w:rsidR="00F70E63" w:rsidTr="00F70E63">
        <w:trPr>
          <w:trHeight w:val="480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2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Русский язык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5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5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90 минут</w:t>
            </w:r>
          </w:p>
        </w:tc>
      </w:tr>
      <w:tr w:rsidR="00F70E63" w:rsidTr="00F70E63">
        <w:trPr>
          <w:trHeight w:val="478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17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Биология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47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43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487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2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География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5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43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485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26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Физика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5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43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454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31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Обществознание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5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47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454"/>
        </w:trPr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31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История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left="52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left="47" w:firstLine="0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</w:tbl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tbl>
      <w:tblPr>
        <w:tblStyle w:val="TableGrid1"/>
        <w:tblW w:w="9842" w:type="dxa"/>
        <w:tblInd w:w="-64" w:type="dxa"/>
        <w:tblCellMar>
          <w:top w:w="55" w:type="dxa"/>
          <w:left w:w="187" w:type="dxa"/>
          <w:right w:w="176" w:type="dxa"/>
        </w:tblCellMar>
        <w:tblLook w:val="04A0" w:firstRow="1" w:lastRow="0" w:firstColumn="1" w:lastColumn="0" w:noHBand="0" w:noVBand="1"/>
      </w:tblPr>
      <w:tblGrid>
        <w:gridCol w:w="2471"/>
        <w:gridCol w:w="2410"/>
        <w:gridCol w:w="4961"/>
      </w:tblGrid>
      <w:tr w:rsidR="00F70E63" w:rsidTr="00F70E63">
        <w:trPr>
          <w:trHeight w:val="508"/>
        </w:trPr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right="19" w:firstLine="0"/>
              <w:jc w:val="center"/>
              <w:rPr>
                <w:rFonts w:eastAsia="Times New Roman" w:cs="Times New Roman"/>
                <w:szCs w:val="22"/>
              </w:rPr>
            </w:pPr>
            <w:r>
              <w:rPr>
                <w:rFonts w:eastAsia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5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70E63" w:rsidRDefault="00F70E63">
            <w:pPr>
              <w:spacing w:line="256" w:lineRule="auto"/>
              <w:ind w:right="5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90 минут</w:t>
            </w:r>
          </w:p>
        </w:tc>
      </w:tr>
      <w:tr w:rsidR="00F70E63" w:rsidTr="00F70E63">
        <w:trPr>
          <w:trHeight w:val="493"/>
        </w:trPr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24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Русский язык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5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5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90 минут</w:t>
            </w:r>
          </w:p>
        </w:tc>
      </w:tr>
      <w:tr w:rsidR="00F70E63" w:rsidTr="00F70E63">
        <w:trPr>
          <w:trHeight w:val="482"/>
        </w:trPr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34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Биология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5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10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485"/>
        </w:trPr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38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География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5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14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45минут</w:t>
            </w:r>
          </w:p>
        </w:tc>
      </w:tr>
      <w:tr w:rsidR="00F70E63" w:rsidTr="00F70E63">
        <w:trPr>
          <w:trHeight w:val="493"/>
        </w:trPr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24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Обществознание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14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10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485"/>
        </w:trPr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48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История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14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10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485"/>
        </w:trPr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29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Физика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14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10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45 минут</w:t>
            </w:r>
          </w:p>
        </w:tc>
      </w:tr>
      <w:tr w:rsidR="00F70E63" w:rsidTr="00F70E63">
        <w:trPr>
          <w:trHeight w:val="502"/>
        </w:trPr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48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Химия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14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5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90 минут</w:t>
            </w:r>
          </w:p>
        </w:tc>
      </w:tr>
      <w:tr w:rsidR="00F70E63" w:rsidTr="00F70E63">
        <w:trPr>
          <w:trHeight w:val="502"/>
        </w:trPr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48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История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14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5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90 минут</w:t>
            </w:r>
          </w:p>
        </w:tc>
      </w:tr>
      <w:tr w:rsidR="00F70E63" w:rsidTr="00F70E63">
        <w:trPr>
          <w:trHeight w:val="502"/>
        </w:trPr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48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Химия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14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70E63" w:rsidRDefault="00F70E63">
            <w:pPr>
              <w:spacing w:line="256" w:lineRule="auto"/>
              <w:ind w:right="5" w:firstLine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90 минут</w:t>
            </w:r>
          </w:p>
        </w:tc>
      </w:tr>
    </w:tbl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  <w:r>
        <w:rPr>
          <w:rFonts w:cs="Times New Roman"/>
          <w:i/>
          <w:color w:val="auto"/>
          <w:szCs w:val="24"/>
        </w:rPr>
        <w:lastRenderedPageBreak/>
        <w:t xml:space="preserve">                                                                                                            Приложение 4</w:t>
      </w: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  <w:r>
        <w:rPr>
          <w:rFonts w:cs="Times New Roman"/>
          <w:i/>
          <w:color w:val="auto"/>
          <w:szCs w:val="24"/>
        </w:rPr>
        <w:t xml:space="preserve">                                                                                           к приказу от     12.02.2024 г.  № 43-О                       </w:t>
      </w: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  <w:r>
        <w:rPr>
          <w:rFonts w:cs="Times New Roman"/>
          <w:i/>
          <w:color w:val="auto"/>
          <w:szCs w:val="24"/>
        </w:rPr>
        <w:t xml:space="preserve">   </w:t>
      </w: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Состав организаторов ВПР в аудиториях</w:t>
      </w: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831"/>
        <w:gridCol w:w="2001"/>
        <w:gridCol w:w="1260"/>
        <w:gridCol w:w="1073"/>
        <w:gridCol w:w="3180"/>
      </w:tblGrid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Дата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Предмет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Класс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Кабинет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Организаторы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16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математика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4А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207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Петухова М.О.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4Б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206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Стефаненко Т.Н.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10,12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русский язык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4А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207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Петухова М.О.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4Б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206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Стефаненко Т.Н.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18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окружающий мир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4А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207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Петухова М.О.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4Б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206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Стефаненко Т.Н.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16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математика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5А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Чудинова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И.В.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5Б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Байкова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С.А.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24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русский язык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5А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209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Андреева В.В.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5Б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213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Баранова Т.А.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23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биология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5А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Дементьева Н.В.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5Б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Чудинова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И.В.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история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5А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212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Евдокимова М.В.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5Б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213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Галактионова О.С.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25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математика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6А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307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Макарова В.Г.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6Б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Баранова Т.А.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6В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310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Пастухова И.В.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23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русский язык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6А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 xml:space="preserve">    Баранова Т.А.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6Б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118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Береснева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Т.М.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6В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105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Якимова Е.Н.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9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Естественно-научный предмет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6А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307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Макарова В.Г.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6Б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Баранова Т.А.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6В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310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Маркова С.Л.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18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Общественно-научный предмет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6А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310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Пастухова И.В.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6Б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Баранова Т.А.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6В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307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Макарова В.Г.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22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математика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7А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310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 xml:space="preserve">Пастухова И.В., </w:t>
            </w: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Кундыч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Э.Ф.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7Б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313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Пестова М.С., Пастухова И.В.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7В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212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Береснева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Т.М., Евдокимова М.В.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lastRenderedPageBreak/>
              <w:t>24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русский язык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7А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319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Солодникова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А.В., </w:t>
            </w: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Вуймова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Н.Н.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7Б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 xml:space="preserve">Дементьева Н.В., </w:t>
            </w: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Солодникова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А.В.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7В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216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Гулешова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Н.И.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15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Естественно-научный предмет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7А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310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Байкова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С.А.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7Б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313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Пестова М.С.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7В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Дементьева Н.В.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9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Общественно-научный предмет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7А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313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Пестова М.С.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7Б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310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Маркова С.Л.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7В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212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Евдокимова М.В.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22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математика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8А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118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Береснева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Т.М., </w:t>
            </w: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Мерзлова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Т.Ф.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8Б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Чудинова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И.В., </w:t>
            </w: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Солодникова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А.В.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русский язык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8А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228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Вашкевич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Р.М., Дементьева Н.В.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8Б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209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 xml:space="preserve">Андреева В.В., </w:t>
            </w: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Чудинова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И.В.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15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Естественно-научный предмет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8А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Дементьева Н.В.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8Б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110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Антонова С.В.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9 апреля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Общественно-научный предмет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8А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312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auto"/>
                <w:szCs w:val="24"/>
                <w:lang w:eastAsia="en-US"/>
              </w:rPr>
              <w:t>Чудинова</w:t>
            </w:r>
            <w:proofErr w:type="spellEnd"/>
            <w:r>
              <w:rPr>
                <w:rFonts w:cs="Times New Roman"/>
                <w:color w:val="auto"/>
                <w:szCs w:val="24"/>
                <w:lang w:eastAsia="en-US"/>
              </w:rPr>
              <w:t xml:space="preserve"> И.В.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8Б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110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Антонова С.В.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20 марта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химия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214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Демидова О.В.</w:t>
            </w:r>
          </w:p>
        </w:tc>
      </w:tr>
      <w:tr w:rsidR="00F70E63" w:rsidTr="00F70E63"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18 марта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история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110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spacing w:line="276" w:lineRule="auto"/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Антонова С.В.</w:t>
            </w:r>
          </w:p>
        </w:tc>
      </w:tr>
    </w:tbl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  <w:r>
        <w:rPr>
          <w:rFonts w:cs="Times New Roman"/>
          <w:i/>
          <w:color w:val="auto"/>
          <w:szCs w:val="24"/>
        </w:rPr>
        <w:lastRenderedPageBreak/>
        <w:t xml:space="preserve">                                                                                          Приложение 5</w:t>
      </w: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  <w:r>
        <w:rPr>
          <w:rFonts w:cs="Times New Roman"/>
          <w:i/>
          <w:color w:val="auto"/>
          <w:szCs w:val="24"/>
        </w:rPr>
        <w:t xml:space="preserve">                                                                                           к приказу </w:t>
      </w:r>
      <w:proofErr w:type="gramStart"/>
      <w:r>
        <w:rPr>
          <w:rFonts w:cs="Times New Roman"/>
          <w:i/>
          <w:color w:val="auto"/>
          <w:szCs w:val="24"/>
        </w:rPr>
        <w:t>от  12.02.2024</w:t>
      </w:r>
      <w:proofErr w:type="gramEnd"/>
      <w:r>
        <w:rPr>
          <w:rFonts w:cs="Times New Roman"/>
          <w:i/>
          <w:color w:val="auto"/>
          <w:szCs w:val="24"/>
        </w:rPr>
        <w:t xml:space="preserve"> г.  № 43-О                          </w:t>
      </w: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Инструкция по проведению ВПР для ответственного организатора</w:t>
      </w:r>
    </w:p>
    <w:p w:rsidR="00F70E63" w:rsidRDefault="00F70E63" w:rsidP="00F70E63">
      <w:pPr>
        <w:pStyle w:val="Default"/>
        <w:jc w:val="both"/>
      </w:pPr>
      <w:r>
        <w:rPr>
          <w:b/>
          <w:bCs/>
        </w:rPr>
        <w:t xml:space="preserve">Ответственный организатор ОО: </w:t>
      </w:r>
    </w:p>
    <w:p w:rsidR="00F70E63" w:rsidRDefault="00F70E63" w:rsidP="00F70E63">
      <w:pPr>
        <w:pStyle w:val="Default"/>
        <w:jc w:val="both"/>
      </w:pPr>
      <w:r>
        <w:t xml:space="preserve">1. Получает от муниципального координатора реквизиты доступа в ЛК ФИС ОКО с соблюдением условий конфиденциальности. </w:t>
      </w:r>
    </w:p>
    <w:p w:rsidR="00F70E63" w:rsidRDefault="00F70E63" w:rsidP="00F70E63">
      <w:pPr>
        <w:pStyle w:val="Default"/>
        <w:jc w:val="both"/>
      </w:pPr>
      <w:r>
        <w:t xml:space="preserve">2. Формирует заявку на участие в ВПР в ЛК ФИС ОКО. </w:t>
      </w:r>
    </w:p>
    <w:p w:rsidR="00F70E63" w:rsidRDefault="00F70E63" w:rsidP="00F70E63">
      <w:pPr>
        <w:pStyle w:val="Default"/>
        <w:jc w:val="both"/>
      </w:pPr>
      <w:r>
        <w:t xml:space="preserve">3. Формирует расписание ВПР в традиционной форме в 4–8 и 11 классах. Расписание должно быть заполнено так, чтобы даты проведения ВПР не совпадали с выходными днями, каникулами, общероссийскими и региональными праздниками и были определены с учетом изученных тем по каждому предмету. </w:t>
      </w:r>
    </w:p>
    <w:p w:rsidR="00F70E63" w:rsidRDefault="00F70E63" w:rsidP="00F70E63">
      <w:pPr>
        <w:pStyle w:val="Default"/>
        <w:jc w:val="both"/>
      </w:pPr>
      <w:r>
        <w:t xml:space="preserve">4. Скачивает в ЛК ФИС ОКО в разделе «ВПР» бумажный протокол, список кодов участников работы и протокол соответствия порядкового номера наименованию класса в ОО. Файл с кодами для выдачи участникам представляет собой таблицу с напечатанными кодами, которые выдаются участникам перед началом работы. Перед выдачей таблица с кодами разрезается на отдельные коды. Бумажные протоколы и коды участников печатаются в необходимом количестве. Рекомендуется заранее присвоить код каждому участнику и составить список, в котором необходимо указать соответствие кода и ФИО участника. Список и файл с кодами необходимо передать организатору в аудитории до начала проведения работы. </w:t>
      </w:r>
    </w:p>
    <w:p w:rsidR="00F70E63" w:rsidRDefault="00F70E63" w:rsidP="00F70E63">
      <w:pPr>
        <w:pStyle w:val="Default"/>
        <w:jc w:val="both"/>
      </w:pPr>
      <w:r>
        <w:t xml:space="preserve">Каждому участнику присваивается один и тот же код на все работы (произвольно из имеющихся). При выдаче кодов рекомендуется воспользоваться каким-либо правилом, например, выдавать коды по классам в порядке следования </w:t>
      </w:r>
      <w:proofErr w:type="gramStart"/>
      <w:r>
        <w:t>номеров</w:t>
      </w:r>
      <w:proofErr w:type="gramEnd"/>
      <w:r>
        <w:t xml:space="preserve"> обучающихся в списке и т.п. </w:t>
      </w:r>
      <w:r>
        <w:rPr>
          <w:bCs/>
        </w:rPr>
        <w:t xml:space="preserve">Каждый код является уникальным и используется во всей ОО только для одного </w:t>
      </w:r>
      <w:r>
        <w:t xml:space="preserve">ВПР 2024 </w:t>
      </w:r>
    </w:p>
    <w:p w:rsidR="00F70E63" w:rsidRDefault="00F70E63" w:rsidP="00F70E63">
      <w:pPr>
        <w:pStyle w:val="Default"/>
        <w:jc w:val="both"/>
        <w:rPr>
          <w:color w:val="auto"/>
        </w:rPr>
      </w:pPr>
      <w:r>
        <w:rPr>
          <w:bCs/>
          <w:color w:val="auto"/>
        </w:rPr>
        <w:t>обучающегося.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Коды могут быть выданы один раз перед проведением всех работ или перед каждой работой. </w:t>
      </w:r>
    </w:p>
    <w:p w:rsidR="00F70E63" w:rsidRDefault="00F70E63" w:rsidP="00F70E63">
      <w:pPr>
        <w:pStyle w:val="Default"/>
        <w:jc w:val="both"/>
        <w:rPr>
          <w:color w:val="auto"/>
        </w:rPr>
      </w:pPr>
      <w:r>
        <w:rPr>
          <w:color w:val="auto"/>
        </w:rPr>
        <w:t xml:space="preserve">5. Соблюдая конфиденциальность, скачивает архив с материалами для проведения ВПР – файлы для участников ВПР в ЛК ФИС ОКО https://lk-fisoko.obrnadzor.gov.ru в разделе «ВПР». Архив размещается в ФИС ОКО в сроки, установленные планом-графиком проведения ВПР. Рекомендуется скачать архив заранее, до дня проведения работы. Для каждой ОО варианты сгенерированы индивидуально на основе банка оценочных средств ВПР с использованием ФИС ОКО. Критерии оценивания ответов и формы сбора результатов размещаются в ФИС ОКО в сроки, установленные планом-графиком проведения ВПР. </w:t>
      </w:r>
    </w:p>
    <w:p w:rsidR="00F70E63" w:rsidRDefault="00F70E63" w:rsidP="00F70E63">
      <w:pPr>
        <w:pStyle w:val="Default"/>
        <w:jc w:val="both"/>
        <w:rPr>
          <w:color w:val="auto"/>
        </w:rPr>
      </w:pPr>
      <w:r>
        <w:rPr>
          <w:color w:val="auto"/>
        </w:rPr>
        <w:t>Каждой ОО предоставляется два варианта работы (первый и второй), которые необходимо распечатать по количеству участников, заранее распределенных по вариантам. Варианты ВПР печатаются на всех участников с соблюдением условий конфиденциальности. В 4 классах по предмету «Русский язык» формат печати – А4, печать чёрно-белая</w:t>
      </w:r>
      <w:r>
        <w:rPr>
          <w:b/>
          <w:color w:val="auto"/>
        </w:rPr>
        <w:t xml:space="preserve">, </w:t>
      </w:r>
      <w:r>
        <w:rPr>
          <w:b/>
          <w:bCs/>
          <w:color w:val="auto"/>
        </w:rPr>
        <w:t>односторонняя</w:t>
      </w:r>
      <w:r>
        <w:rPr>
          <w:color w:val="auto"/>
        </w:rPr>
        <w:t xml:space="preserve">. По всем предметам в 4-8 и 11 классах формат печати – А4, печать чёрно-белая, допускается печать на обеих сторонах листа. Не допускается печать двух страниц на одну сторону листа А4. </w:t>
      </w:r>
    </w:p>
    <w:p w:rsidR="00F70E63" w:rsidRDefault="00F70E63" w:rsidP="00F70E63">
      <w:pPr>
        <w:pStyle w:val="Default"/>
        <w:jc w:val="both"/>
        <w:rPr>
          <w:color w:val="auto"/>
        </w:rPr>
      </w:pPr>
      <w:r>
        <w:rPr>
          <w:color w:val="auto"/>
        </w:rPr>
        <w:t xml:space="preserve">Организует выполнение работы участниками. Каждому участнику выдается один и тот же код на все работы (произвольно из имеющихся). Каждый участник переписывает код в специально отведенное поле на каждой странице работы. </w:t>
      </w:r>
    </w:p>
    <w:p w:rsidR="00F70E63" w:rsidRDefault="00F70E63" w:rsidP="00F70E63">
      <w:pPr>
        <w:pStyle w:val="Default"/>
        <w:jc w:val="both"/>
        <w:rPr>
          <w:color w:val="auto"/>
        </w:rPr>
      </w:pPr>
      <w:r>
        <w:rPr>
          <w:color w:val="auto"/>
        </w:rPr>
        <w:t xml:space="preserve">Архивы с материалами проверочных работ хранятся в ФИС ОКО только в период проведения ВПР. Ответственному организатору ОО рекомендуется скачать архивы с материалами в ЛК ФИС ОКО в период доступа, указанный в таблице выше и хранить в течение времени, установленного ОО самостоятельно. Предоставление федеральным организатором материалов ВПР по истечении периода проведения ВПР не предусмотрено. </w:t>
      </w:r>
    </w:p>
    <w:p w:rsidR="00F70E63" w:rsidRDefault="00F70E63" w:rsidP="00F70E63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7. Скачивает информацию о распределении предметов для 6-8 классов на основе случайного выбора. Информация о распределении конкретных предметов на основе случайного выбора по конкретным классам предоставляется ОО не ранее чем за семь дней до дня проведения в ЛК ФИС ОКО, в соответствии с расписанием, полученным от ОО, согласно плану-графику проведения ВПР. Распределение предметов на основе случайного выбора осуществляет федеральный организатор. </w:t>
      </w:r>
    </w:p>
    <w:p w:rsidR="00F70E63" w:rsidRDefault="00F70E63" w:rsidP="00F70E63">
      <w:pPr>
        <w:pStyle w:val="Default"/>
        <w:jc w:val="both"/>
        <w:rPr>
          <w:color w:val="auto"/>
        </w:rPr>
      </w:pPr>
      <w:r>
        <w:rPr>
          <w:color w:val="auto"/>
        </w:rPr>
        <w:t xml:space="preserve">8. Собирает все работы с ответами участников по окончании проведения ВПР. </w:t>
      </w:r>
    </w:p>
    <w:p w:rsidR="00F70E63" w:rsidRDefault="00F70E63" w:rsidP="00F70E63">
      <w:pPr>
        <w:pStyle w:val="Default"/>
        <w:jc w:val="both"/>
        <w:rPr>
          <w:color w:val="auto"/>
        </w:rPr>
      </w:pPr>
      <w:r>
        <w:rPr>
          <w:color w:val="auto"/>
        </w:rPr>
        <w:t xml:space="preserve">9. Организует проверку работ участников экспертами с помощью критериев оценивания (период проверки работ определен в плане-графике проведения ВПР). </w:t>
      </w:r>
    </w:p>
    <w:p w:rsidR="00F70E63" w:rsidRDefault="00F70E63" w:rsidP="00F70E63">
      <w:pPr>
        <w:pStyle w:val="Default"/>
        <w:jc w:val="both"/>
        <w:rPr>
          <w:color w:val="auto"/>
        </w:rPr>
      </w:pPr>
      <w:r>
        <w:rPr>
          <w:color w:val="auto"/>
        </w:rPr>
        <w:t xml:space="preserve">Информирует экспертов о сроках проверки заданий проверочных работ. Обеспечивает контроль за ходом проверки, принимает меры для своевременного завершения проверки. Если получает информацию от эксперта о том, что он не успевает завершить проверку в указанные сроки, принимает меры для своевременного завершения проверки (привлекает дополнительно экспертов) информируя муниципального/регионального координатора о возможных рисках нарушения сроков проверки и завершения проверки работ </w:t>
      </w:r>
    </w:p>
    <w:p w:rsidR="00F70E63" w:rsidRDefault="00F70E63" w:rsidP="00F70E63">
      <w:pPr>
        <w:pStyle w:val="Default"/>
        <w:jc w:val="both"/>
        <w:rPr>
          <w:color w:val="auto"/>
        </w:rPr>
      </w:pPr>
      <w:r>
        <w:rPr>
          <w:color w:val="auto"/>
        </w:rPr>
        <w:t xml:space="preserve">10. Заполняет электронную форму сбора результатов (при необходимости с помощью технического специалиста): внесение кода, номера варианта работы, баллы за задания каждого из участников, контекстную информацию (пол, класс) и отметку за предыдущий триместр/четверть/полугодие. </w:t>
      </w:r>
    </w:p>
    <w:p w:rsidR="00F70E63" w:rsidRDefault="00F70E63" w:rsidP="00F70E63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В электронной форме сбора результатов и в электронном протоколе передаются только коды участников (логины), ФИО не указывается</w:t>
      </w:r>
      <w:r>
        <w:rPr>
          <w:color w:val="auto"/>
        </w:rPr>
        <w:t xml:space="preserve">. Бумажный протокол проведения ВПР в традиционной и компьютерной форме с соответствием ФИО и кода участника (логина) хранится в ОО до получения результатов. </w:t>
      </w:r>
    </w:p>
    <w:p w:rsidR="00F70E63" w:rsidRDefault="00F70E63" w:rsidP="00F70E63">
      <w:pPr>
        <w:pStyle w:val="Default"/>
        <w:jc w:val="both"/>
        <w:rPr>
          <w:color w:val="auto"/>
        </w:rPr>
      </w:pPr>
      <w:r>
        <w:rPr>
          <w:color w:val="auto"/>
        </w:rPr>
        <w:t xml:space="preserve">11. Загружает электронную форму сбора результатов и электронный протокол в ФИС ОКО в разделе «ВПР» (период загрузки форм сбора и электронных протоколов указан в плане-графике проведения ВПР). </w:t>
      </w:r>
    </w:p>
    <w:p w:rsidR="00F70E63" w:rsidRDefault="00F70E63" w:rsidP="00F70E63">
      <w:pPr>
        <w:pStyle w:val="Default"/>
        <w:jc w:val="both"/>
        <w:rPr>
          <w:color w:val="auto"/>
        </w:rPr>
      </w:pPr>
      <w:r>
        <w:rPr>
          <w:color w:val="auto"/>
        </w:rPr>
        <w:t xml:space="preserve">12. Хранение работ участников рекомендуется обеспечить до окончания ВПР (до получения результатов). ОИВ может принять решение об ином сроке хранения работ участников ВПР. </w:t>
      </w:r>
    </w:p>
    <w:p w:rsidR="00F70E63" w:rsidRDefault="00F70E63" w:rsidP="00F70E63">
      <w:pPr>
        <w:spacing w:line="276" w:lineRule="auto"/>
        <w:ind w:firstLine="0"/>
        <w:rPr>
          <w:rFonts w:cs="Times New Roman"/>
          <w:i/>
          <w:color w:val="auto"/>
          <w:szCs w:val="24"/>
        </w:rPr>
      </w:pPr>
      <w:r>
        <w:rPr>
          <w:color w:val="auto"/>
          <w:szCs w:val="24"/>
        </w:rPr>
        <w:t>13. Ответственные организаторы могут получить консультацию, организованную посредством ФИС ОКО («Форум технической поддержки ВПР»): задать вопрос и получить ответ, каждый вопрос и ответ на него доступны для просмотра всем координаторам и организаторам. Направлять вопросы по организации и проведению ВПР можно также на адрес электронной почты технической поддержки vprhelp@fioco.ru.</w:t>
      </w: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Инструкция при проведении ВПР для организаторов в аудитории</w:t>
      </w:r>
    </w:p>
    <w:p w:rsidR="00F70E63" w:rsidRDefault="00F70E63" w:rsidP="00F70E63">
      <w:pPr>
        <w:pStyle w:val="Default"/>
      </w:pPr>
    </w:p>
    <w:p w:rsidR="00F70E63" w:rsidRDefault="00F70E63" w:rsidP="00F70E63">
      <w:pPr>
        <w:pStyle w:val="Default"/>
      </w:pPr>
      <w:r>
        <w:t xml:space="preserve"> </w:t>
      </w:r>
      <w:r>
        <w:rPr>
          <w:b/>
          <w:bCs/>
        </w:rPr>
        <w:t xml:space="preserve">Организатор в аудитории </w:t>
      </w:r>
    </w:p>
    <w:p w:rsidR="00F70E63" w:rsidRDefault="00F70E63" w:rsidP="00F70E63">
      <w:pPr>
        <w:pStyle w:val="Default"/>
        <w:jc w:val="both"/>
      </w:pPr>
      <w:r>
        <w:t xml:space="preserve">Организатором в аудитории рекомендуется назначить учителя, не работающего в данном классе и не являющегося учителем по предмету, по которому проводится проверочная работа. Количество организаторов в аудитории в ОО определяется по количеству аудиторий, в которых проводятся проверочные работы. </w:t>
      </w:r>
    </w:p>
    <w:p w:rsidR="00F70E63" w:rsidRDefault="00F70E63" w:rsidP="00F70E63">
      <w:pPr>
        <w:pStyle w:val="Default"/>
        <w:jc w:val="both"/>
      </w:pPr>
      <w:r>
        <w:t xml:space="preserve">При проведении ВПР </w:t>
      </w:r>
      <w:r>
        <w:rPr>
          <w:b/>
          <w:bCs/>
        </w:rPr>
        <w:t>в традиционной форме</w:t>
      </w:r>
      <w:r>
        <w:t xml:space="preserve">: </w:t>
      </w:r>
    </w:p>
    <w:p w:rsidR="00F70E63" w:rsidRDefault="00F70E63" w:rsidP="00F70E63">
      <w:pPr>
        <w:pStyle w:val="Default"/>
        <w:jc w:val="both"/>
      </w:pPr>
      <w:r>
        <w:t xml:space="preserve">1. Получает от ответственного организатора коды и варианты (первый и второй) проверочных работ. </w:t>
      </w:r>
    </w:p>
    <w:p w:rsidR="00F70E63" w:rsidRDefault="00F70E63" w:rsidP="00F70E63">
      <w:pPr>
        <w:pStyle w:val="Default"/>
        <w:jc w:val="both"/>
      </w:pPr>
      <w:r>
        <w:t xml:space="preserve">Если коды не выданы участникам заранее, раздает коды в соответствии со списком, полученным от ответственного организатора. </w:t>
      </w:r>
    </w:p>
    <w:p w:rsidR="00F70E63" w:rsidRDefault="00F70E63" w:rsidP="00F70E63">
      <w:pPr>
        <w:pStyle w:val="Default"/>
        <w:jc w:val="both"/>
      </w:pPr>
      <w:r>
        <w:t xml:space="preserve">Раздает участникам распечатанные варианты проверочной работы для выполнения заданий. При выдаче вариантов следит за тем, чтобы у двух участников, сидящих рядом, были разные варианты. </w:t>
      </w:r>
    </w:p>
    <w:p w:rsidR="00F70E63" w:rsidRDefault="00F70E63" w:rsidP="00F70E63">
      <w:pPr>
        <w:pStyle w:val="Default"/>
        <w:jc w:val="both"/>
      </w:pPr>
      <w:r>
        <w:t xml:space="preserve">Работа может выполняться ручками (синей или черной), которые обычно используются обучающимися на уроках. </w:t>
      </w:r>
    </w:p>
    <w:p w:rsidR="00F70E63" w:rsidRDefault="00F70E63" w:rsidP="00F70E63">
      <w:pPr>
        <w:pStyle w:val="Default"/>
        <w:jc w:val="both"/>
      </w:pPr>
      <w:r>
        <w:t xml:space="preserve">2. Проводит инструктаж (не более 5 мин.) </w:t>
      </w:r>
    </w:p>
    <w:p w:rsidR="00F70E63" w:rsidRDefault="00F70E63" w:rsidP="00F70E63">
      <w:pPr>
        <w:pStyle w:val="Default"/>
        <w:jc w:val="both"/>
      </w:pPr>
      <w:r>
        <w:t xml:space="preserve">3. Проверяет, чтобы каждый участник записал выданный ему код в специально отведенное поле в верхней правой части каждого листа с заданиями. </w:t>
      </w:r>
    </w:p>
    <w:p w:rsidR="00F70E63" w:rsidRDefault="00F70E63" w:rsidP="00F70E63">
      <w:pPr>
        <w:pStyle w:val="Default"/>
        <w:jc w:val="both"/>
      </w:pPr>
      <w:r>
        <w:t xml:space="preserve">4. В процессе проведения работы заполняет бумажный протокол, в котором фиксирует код участника, который он записал в работе, в таблице рядом с ФИО участника. </w:t>
      </w:r>
    </w:p>
    <w:p w:rsidR="00F70E63" w:rsidRDefault="00F70E63" w:rsidP="00F70E63">
      <w:pPr>
        <w:spacing w:line="276" w:lineRule="auto"/>
        <w:ind w:firstLine="0"/>
        <w:rPr>
          <w:rFonts w:cs="Times New Roman"/>
          <w:i/>
          <w:color w:val="auto"/>
          <w:szCs w:val="24"/>
        </w:rPr>
      </w:pPr>
      <w:r>
        <w:rPr>
          <w:color w:val="auto"/>
          <w:szCs w:val="24"/>
        </w:rPr>
        <w:t>5. По окончании проведения проверочной работы собирает работы участников и</w:t>
      </w:r>
      <w:r>
        <w:rPr>
          <w:rFonts w:cs="Times New Roman"/>
          <w:i/>
          <w:color w:val="auto"/>
          <w:szCs w:val="24"/>
        </w:rPr>
        <w:t xml:space="preserve"> </w:t>
      </w:r>
      <w:r>
        <w:rPr>
          <w:szCs w:val="24"/>
        </w:rPr>
        <w:t>передает их ответственному организатору ОО.</w:t>
      </w:r>
    </w:p>
    <w:p w:rsidR="00F70E63" w:rsidRDefault="00F70E63" w:rsidP="00F70E63">
      <w:pPr>
        <w:spacing w:line="276" w:lineRule="auto"/>
        <w:ind w:firstLine="0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pStyle w:val="Default"/>
        <w:jc w:val="center"/>
      </w:pPr>
      <w:r>
        <w:rPr>
          <w:b/>
          <w:bCs/>
        </w:rPr>
        <w:t xml:space="preserve">Текст инструктажа </w:t>
      </w:r>
      <w:r>
        <w:t>(для традиционной формы проведения)</w:t>
      </w:r>
    </w:p>
    <w:p w:rsidR="00F70E63" w:rsidRDefault="00F70E63" w:rsidP="00F70E63">
      <w:pPr>
        <w:pStyle w:val="Default"/>
        <w:jc w:val="both"/>
      </w:pPr>
      <w:r>
        <w:t xml:space="preserve">Ребята, вам предстоит написать проверочную работу по … </w:t>
      </w:r>
      <w:r>
        <w:rPr>
          <w:i/>
          <w:iCs/>
        </w:rPr>
        <w:t xml:space="preserve">(называет предмет). </w:t>
      </w:r>
    </w:p>
    <w:p w:rsidR="00F70E63" w:rsidRDefault="00F70E63" w:rsidP="00F70E63">
      <w:pPr>
        <w:pStyle w:val="Default"/>
        <w:jc w:val="both"/>
      </w:pPr>
      <w:r>
        <w:t xml:space="preserve">В ней …заданий </w:t>
      </w:r>
      <w:r>
        <w:rPr>
          <w:i/>
          <w:iCs/>
        </w:rPr>
        <w:t>(называет количество заданий)</w:t>
      </w:r>
      <w:r>
        <w:t xml:space="preserve">. Количество заданий указано в инструкции на титульной странице каждой работы. Выполнять их можно в любом порядке, постарайтесь сделать правильно как можно больше заданий. </w:t>
      </w:r>
    </w:p>
    <w:p w:rsidR="00F70E63" w:rsidRDefault="00F70E63" w:rsidP="00F70E63">
      <w:pPr>
        <w:pStyle w:val="Default"/>
        <w:jc w:val="both"/>
      </w:pPr>
      <w:r>
        <w:t xml:space="preserve">Каждому из вас выданы листы с заданиями </w:t>
      </w:r>
      <w:r>
        <w:rPr>
          <w:i/>
          <w:iCs/>
        </w:rPr>
        <w:t xml:space="preserve">(организатор показывает лист с заданиями). </w:t>
      </w:r>
    </w:p>
    <w:p w:rsidR="00F70E63" w:rsidRDefault="00F70E63" w:rsidP="00F70E63">
      <w:pPr>
        <w:pStyle w:val="Default"/>
        <w:jc w:val="both"/>
      </w:pPr>
      <w:r>
        <w:t xml:space="preserve">При выполнении заданий можно использовать черновик. Записи в черновике проверяться и оцениваться не будут. </w:t>
      </w:r>
    </w:p>
    <w:p w:rsidR="00F70E63" w:rsidRDefault="00F70E63" w:rsidP="00F70E63">
      <w:pPr>
        <w:pStyle w:val="Default"/>
        <w:jc w:val="both"/>
      </w:pPr>
      <w:r>
        <w:t xml:space="preserve">Ответы к заданиям запишите в отведенное для них поле со словом «Ответ». </w:t>
      </w:r>
    </w:p>
    <w:p w:rsidR="00F70E63" w:rsidRDefault="00F70E63" w:rsidP="00F70E63">
      <w:pPr>
        <w:pStyle w:val="Default"/>
        <w:jc w:val="both"/>
      </w:pPr>
      <w:r>
        <w:t xml:space="preserve">Если вы хотите исправить ответ, зачеркните его и напишите рядом новый. </w:t>
      </w:r>
    </w:p>
    <w:p w:rsidR="00F70E63" w:rsidRDefault="00F70E63" w:rsidP="00F70E63">
      <w:pPr>
        <w:pStyle w:val="Default"/>
        <w:jc w:val="both"/>
      </w:pPr>
      <w:r>
        <w:t xml:space="preserve">Время выполнения работы – … минут </w:t>
      </w:r>
      <w:r>
        <w:rPr>
          <w:i/>
          <w:iCs/>
        </w:rPr>
        <w:t xml:space="preserve">(называет количество минут). </w:t>
      </w:r>
      <w:r>
        <w:t xml:space="preserve">Время выполнения работы указано в инструкции на титульной странице каждой работы. </w:t>
      </w:r>
    </w:p>
    <w:p w:rsidR="00F70E63" w:rsidRDefault="00F70E63" w:rsidP="00F70E63">
      <w:pPr>
        <w:pStyle w:val="Default"/>
        <w:jc w:val="both"/>
      </w:pPr>
      <w:r>
        <w:t xml:space="preserve">При выполнении работы нельзя пользоваться учебником, рабочими тетрадями и другими справочными материалами. </w:t>
      </w:r>
      <w:r>
        <w:rPr>
          <w:i/>
          <w:iCs/>
        </w:rPr>
        <w:t xml:space="preserve">(Материалы по отдельным предметам, которые можно использовать, указаны в инструкции на титульной странице каждой работы). </w:t>
      </w:r>
    </w:p>
    <w:p w:rsidR="00F70E63" w:rsidRDefault="00F70E63" w:rsidP="00F70E63">
      <w:pPr>
        <w:pStyle w:val="Default"/>
        <w:jc w:val="both"/>
      </w:pPr>
      <w:r>
        <w:t xml:space="preserve">Приступая к работе, будьте внимательны, не торопитесь. </w:t>
      </w:r>
    </w:p>
    <w:p w:rsidR="00F70E63" w:rsidRDefault="00F70E63" w:rsidP="00F70E63">
      <w:pPr>
        <w:pStyle w:val="Default"/>
        <w:jc w:val="both"/>
      </w:pPr>
      <w:r>
        <w:t xml:space="preserve">Перед началом работы давайте впишем полученные вами коды на листы с заданиями. Найдите в правом верхнем углу каждого листа прямоугольную рамку со словом «Код» и впишите в эту рамку код, который вам выдан. </w:t>
      </w:r>
    </w:p>
    <w:p w:rsidR="00F70E63" w:rsidRDefault="00F70E63" w:rsidP="00F70E63">
      <w:pPr>
        <w:pStyle w:val="Default"/>
        <w:jc w:val="both"/>
      </w:pPr>
      <w:r>
        <w:t xml:space="preserve">Желаем успеха! </w:t>
      </w:r>
    </w:p>
    <w:p w:rsidR="00F70E63" w:rsidRDefault="00F70E63" w:rsidP="00F70E63">
      <w:pPr>
        <w:pStyle w:val="Default"/>
        <w:jc w:val="both"/>
      </w:pPr>
      <w:r>
        <w:rPr>
          <w:b/>
          <w:bCs/>
        </w:rPr>
        <w:t xml:space="preserve">За пять минут до окончания работы: </w:t>
      </w:r>
    </w:p>
    <w:p w:rsidR="00F70E63" w:rsidRDefault="00F70E63" w:rsidP="00F70E63">
      <w:pPr>
        <w:pStyle w:val="Default"/>
        <w:jc w:val="both"/>
      </w:pPr>
      <w:r>
        <w:t xml:space="preserve">До завершения работы осталось пять минут. </w:t>
      </w:r>
    </w:p>
    <w:p w:rsidR="00F70E63" w:rsidRDefault="00F70E63" w:rsidP="00F70E63">
      <w:pPr>
        <w:pStyle w:val="Default"/>
        <w:jc w:val="both"/>
      </w:pPr>
      <w:r>
        <w:rPr>
          <w:b/>
          <w:bCs/>
        </w:rPr>
        <w:t xml:space="preserve">По окончании выполнения работы </w:t>
      </w:r>
    </w:p>
    <w:p w:rsidR="00F70E63" w:rsidRDefault="00F70E63" w:rsidP="00F70E63">
      <w:pPr>
        <w:pStyle w:val="Default"/>
        <w:jc w:val="both"/>
      </w:pPr>
      <w:r>
        <w:t xml:space="preserve">Работа окончена. </w:t>
      </w:r>
    </w:p>
    <w:p w:rsidR="00F70E63" w:rsidRDefault="00F70E63" w:rsidP="00F70E63">
      <w:pPr>
        <w:spacing w:line="276" w:lineRule="auto"/>
        <w:ind w:firstLine="0"/>
        <w:rPr>
          <w:rFonts w:cs="Times New Roman"/>
          <w:i/>
          <w:color w:val="auto"/>
          <w:szCs w:val="24"/>
        </w:rPr>
      </w:pPr>
      <w:r>
        <w:rPr>
          <w:szCs w:val="24"/>
        </w:rPr>
        <w:t>Спасибо за работу!</w:t>
      </w: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Инструкция для экспертов по проверке ВПР</w:t>
      </w: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autoSpaceDE w:val="0"/>
        <w:autoSpaceDN w:val="0"/>
        <w:adjustRightInd w:val="0"/>
        <w:ind w:firstLine="0"/>
        <w:jc w:val="left"/>
        <w:rPr>
          <w:rFonts w:eastAsiaTheme="minorHAnsi" w:cs="Times New Roman"/>
          <w:szCs w:val="24"/>
          <w:lang w:eastAsia="en-US"/>
        </w:rPr>
      </w:pPr>
    </w:p>
    <w:p w:rsidR="00F70E63" w:rsidRDefault="00F70E63" w:rsidP="00F70E63">
      <w:pPr>
        <w:autoSpaceDE w:val="0"/>
        <w:autoSpaceDN w:val="0"/>
        <w:adjustRightInd w:val="0"/>
        <w:ind w:firstLine="0"/>
        <w:jc w:val="left"/>
        <w:rPr>
          <w:rFonts w:eastAsiaTheme="minorHAnsi" w:cs="Times New Roman"/>
          <w:sz w:val="23"/>
          <w:szCs w:val="23"/>
          <w:lang w:eastAsia="en-US"/>
        </w:rPr>
      </w:pPr>
      <w:r>
        <w:rPr>
          <w:rFonts w:eastAsiaTheme="minorHAnsi" w:cs="Times New Roman"/>
          <w:szCs w:val="24"/>
          <w:lang w:eastAsia="en-US"/>
        </w:rPr>
        <w:t xml:space="preserve"> </w:t>
      </w:r>
      <w:r>
        <w:rPr>
          <w:rFonts w:eastAsiaTheme="minorHAnsi" w:cs="Times New Roman"/>
          <w:b/>
          <w:bCs/>
          <w:sz w:val="23"/>
          <w:szCs w:val="23"/>
          <w:lang w:eastAsia="en-US"/>
        </w:rPr>
        <w:t xml:space="preserve">Эксперт </w:t>
      </w:r>
    </w:p>
    <w:p w:rsidR="00F70E63" w:rsidRDefault="00F70E63" w:rsidP="00F70E63">
      <w:pPr>
        <w:autoSpaceDE w:val="0"/>
        <w:autoSpaceDN w:val="0"/>
        <w:adjustRightInd w:val="0"/>
        <w:spacing w:after="167"/>
        <w:ind w:firstLine="0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 xml:space="preserve">1. Получает от ответственного организатора ОО критерии оценивания ответов, изучает их. </w:t>
      </w:r>
    </w:p>
    <w:p w:rsidR="00F70E63" w:rsidRDefault="00F70E63" w:rsidP="00F70E63">
      <w:pPr>
        <w:autoSpaceDE w:val="0"/>
        <w:autoSpaceDN w:val="0"/>
        <w:adjustRightInd w:val="0"/>
        <w:spacing w:after="167"/>
        <w:ind w:firstLine="0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 xml:space="preserve">2. Оценивает работы в соответствии с полученными критериями оценивания. </w:t>
      </w:r>
    </w:p>
    <w:p w:rsidR="00F70E63" w:rsidRDefault="00F70E63" w:rsidP="00F70E63">
      <w:pPr>
        <w:pStyle w:val="Default"/>
        <w:jc w:val="both"/>
      </w:pPr>
      <w:r>
        <w:t xml:space="preserve">3. Вписывает баллы за каждое задание в специальное квадратное поле с пунктирной границей слева от соответствующего задания: </w:t>
      </w:r>
    </w:p>
    <w:p w:rsidR="00F70E63" w:rsidRDefault="00F70E63" w:rsidP="00F70E63">
      <w:pPr>
        <w:pStyle w:val="Default"/>
        <w:jc w:val="both"/>
      </w:pPr>
      <w:r>
        <w:t xml:space="preserve"> - если участник не приступал к выполнению заданий, то в квадратное поле с пунктирной границей слева от соответствующего задания вносится «Х» (решение и ответ отсутствуют); </w:t>
      </w:r>
    </w:p>
    <w:p w:rsidR="00F70E63" w:rsidRDefault="00F70E63" w:rsidP="00F70E63">
      <w:pPr>
        <w:pStyle w:val="Default"/>
        <w:jc w:val="both"/>
      </w:pPr>
      <w:r>
        <w:t xml:space="preserve">-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 </w:t>
      </w:r>
    </w:p>
    <w:p w:rsidR="00F70E63" w:rsidRDefault="00F70E63" w:rsidP="00F70E63">
      <w:pPr>
        <w:pStyle w:val="Default"/>
        <w:jc w:val="both"/>
      </w:pPr>
      <w:r>
        <w:t xml:space="preserve">4. После проверки каждой работы необходимо внести баллы в таблицу на титульном листе работы «Таблица для внесения баллов участника» за каждое задание. </w:t>
      </w:r>
    </w:p>
    <w:p w:rsidR="00F70E63" w:rsidRDefault="00F70E63" w:rsidP="00F70E63">
      <w:pPr>
        <w:autoSpaceDE w:val="0"/>
        <w:autoSpaceDN w:val="0"/>
        <w:adjustRightInd w:val="0"/>
        <w:ind w:firstLine="0"/>
        <w:rPr>
          <w:szCs w:val="24"/>
        </w:rPr>
      </w:pPr>
      <w:r>
        <w:rPr>
          <w:szCs w:val="24"/>
        </w:rPr>
        <w:t>Таблицу для внесения баллов участника эксперт передает ответственному организатору ОО.</w:t>
      </w:r>
    </w:p>
    <w:p w:rsidR="00F70E63" w:rsidRDefault="00F70E63" w:rsidP="00F70E63">
      <w:pPr>
        <w:autoSpaceDE w:val="0"/>
        <w:autoSpaceDN w:val="0"/>
        <w:adjustRightInd w:val="0"/>
        <w:ind w:firstLine="0"/>
        <w:rPr>
          <w:rFonts w:eastAsiaTheme="minorHAnsi" w:cs="Times New Roman"/>
          <w:szCs w:val="24"/>
          <w:lang w:eastAsia="en-US"/>
        </w:rPr>
      </w:pPr>
      <w:r>
        <w:rPr>
          <w:szCs w:val="24"/>
        </w:rPr>
        <w:t>5. Эксперты могут получить консультацию, организованную посредством ФИС ОКО («Форум экспертов ВПР»), задать вопрос и получить ответ, каждый вопрос и ответ на него доступны для просмотра всем экспертам. Направлять вопросы по проверке заданий проверочных работ можно также на адрес электронной почты технической поддержки vprhelp@fioco.ru.</w:t>
      </w: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  <w:r>
        <w:rPr>
          <w:rFonts w:cs="Times New Roman"/>
          <w:i/>
          <w:color w:val="auto"/>
          <w:szCs w:val="24"/>
        </w:rPr>
        <w:t xml:space="preserve">                                                                                                                               Приложение 6</w:t>
      </w: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  <w:r>
        <w:rPr>
          <w:rFonts w:cs="Times New Roman"/>
          <w:i/>
          <w:color w:val="auto"/>
          <w:szCs w:val="24"/>
        </w:rPr>
        <w:t xml:space="preserve">                                                               </w:t>
      </w:r>
      <w:r>
        <w:rPr>
          <w:rFonts w:cs="Times New Roman"/>
          <w:i/>
          <w:color w:val="auto"/>
          <w:szCs w:val="24"/>
        </w:rPr>
        <w:t xml:space="preserve">                            </w:t>
      </w:r>
      <w:r>
        <w:rPr>
          <w:rFonts w:cs="Times New Roman"/>
          <w:i/>
          <w:color w:val="auto"/>
          <w:szCs w:val="24"/>
        </w:rPr>
        <w:t xml:space="preserve">    к приказу от 12.02.2024 г.  № 43-О                                   </w:t>
      </w: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Состав экспертов по проверке ВПР</w:t>
      </w:r>
    </w:p>
    <w:tbl>
      <w:tblPr>
        <w:tblStyle w:val="a3"/>
        <w:tblW w:w="8782" w:type="dxa"/>
        <w:jc w:val="center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4"/>
        <w:gridCol w:w="2961"/>
        <w:gridCol w:w="4797"/>
      </w:tblGrid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Класс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jc w:val="center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Предмет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jc w:val="center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Члены комиссии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center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4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 xml:space="preserve">Русский язык 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jc w:val="lef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Петухова М.О., Стефаненко Т.Н.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ind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Математика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jc w:val="lef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Петухова М.О., Стефаненко Т.Н.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ind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Окружающий мир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jc w:val="lef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Петухова М.О., Стефаненко Т.Н.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Русский язык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Галактионова О.С., Евдокимова М.В.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ind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Математика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Баранова Т.А., Дементьева Н.В.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ind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Биология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Береснева</w:t>
            </w:r>
            <w:proofErr w:type="spellEnd"/>
            <w:r>
              <w:rPr>
                <w:szCs w:val="24"/>
                <w:lang w:eastAsia="en-US"/>
              </w:rPr>
              <w:t xml:space="preserve"> Т.М., </w:t>
            </w:r>
            <w:proofErr w:type="spellStart"/>
            <w:r>
              <w:rPr>
                <w:szCs w:val="24"/>
                <w:lang w:eastAsia="en-US"/>
              </w:rPr>
              <w:t>Солодникова</w:t>
            </w:r>
            <w:proofErr w:type="spellEnd"/>
            <w:r>
              <w:rPr>
                <w:szCs w:val="24"/>
                <w:lang w:eastAsia="en-US"/>
              </w:rPr>
              <w:t xml:space="preserve"> А.В.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ind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История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Чудинова</w:t>
            </w:r>
            <w:proofErr w:type="spellEnd"/>
            <w:r>
              <w:rPr>
                <w:szCs w:val="24"/>
                <w:lang w:eastAsia="en-US"/>
              </w:rPr>
              <w:t xml:space="preserve"> И.В., </w:t>
            </w:r>
            <w:proofErr w:type="spellStart"/>
            <w:r>
              <w:rPr>
                <w:szCs w:val="24"/>
                <w:lang w:eastAsia="en-US"/>
              </w:rPr>
              <w:t>Вуймова</w:t>
            </w:r>
            <w:proofErr w:type="spellEnd"/>
            <w:r>
              <w:rPr>
                <w:szCs w:val="24"/>
                <w:lang w:eastAsia="en-US"/>
              </w:rPr>
              <w:t xml:space="preserve"> Н.Н.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6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Математика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Баранова Т.А., Маркова С.Л., Дементьева Н.В.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Русский язык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rFonts w:cs="Times New Roman"/>
                <w:color w:val="auto"/>
                <w:szCs w:val="24"/>
                <w:lang w:eastAsia="en-US"/>
              </w:rPr>
            </w:pPr>
            <w:r>
              <w:rPr>
                <w:rFonts w:cs="Times New Roman"/>
                <w:color w:val="auto"/>
                <w:szCs w:val="24"/>
                <w:lang w:eastAsia="en-US"/>
              </w:rPr>
              <w:t>Пестова М.С., Макарова В.Г., Демидова О.В.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История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Вуймова</w:t>
            </w:r>
            <w:proofErr w:type="spellEnd"/>
            <w:r>
              <w:rPr>
                <w:szCs w:val="24"/>
                <w:lang w:eastAsia="en-US"/>
              </w:rPr>
              <w:t xml:space="preserve"> Н.Н., </w:t>
            </w:r>
            <w:proofErr w:type="spellStart"/>
            <w:r>
              <w:rPr>
                <w:szCs w:val="24"/>
                <w:lang w:eastAsia="en-US"/>
              </w:rPr>
              <w:t>Чудинова</w:t>
            </w:r>
            <w:proofErr w:type="spellEnd"/>
            <w:r>
              <w:rPr>
                <w:szCs w:val="24"/>
                <w:lang w:eastAsia="en-US"/>
              </w:rPr>
              <w:t xml:space="preserve"> И.В.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Биология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Береснева</w:t>
            </w:r>
            <w:proofErr w:type="spellEnd"/>
            <w:r>
              <w:rPr>
                <w:szCs w:val="24"/>
                <w:lang w:eastAsia="en-US"/>
              </w:rPr>
              <w:t xml:space="preserve"> Т.М., </w:t>
            </w:r>
            <w:proofErr w:type="spellStart"/>
            <w:r>
              <w:rPr>
                <w:szCs w:val="24"/>
                <w:lang w:eastAsia="en-US"/>
              </w:rPr>
              <w:t>Солодникова</w:t>
            </w:r>
            <w:proofErr w:type="spellEnd"/>
            <w:r>
              <w:rPr>
                <w:szCs w:val="24"/>
                <w:lang w:eastAsia="en-US"/>
              </w:rPr>
              <w:t xml:space="preserve"> А.В.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География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Пастухова И.В., </w:t>
            </w:r>
            <w:proofErr w:type="spellStart"/>
            <w:r>
              <w:rPr>
                <w:szCs w:val="24"/>
                <w:lang w:eastAsia="en-US"/>
              </w:rPr>
              <w:t>Береснева</w:t>
            </w:r>
            <w:proofErr w:type="spellEnd"/>
            <w:r>
              <w:rPr>
                <w:szCs w:val="24"/>
                <w:lang w:eastAsia="en-US"/>
              </w:rPr>
              <w:t xml:space="preserve"> Т.М.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Обществознание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Чудинова</w:t>
            </w:r>
            <w:proofErr w:type="spellEnd"/>
            <w:r>
              <w:rPr>
                <w:szCs w:val="24"/>
                <w:lang w:eastAsia="en-US"/>
              </w:rPr>
              <w:t xml:space="preserve"> И.В., </w:t>
            </w:r>
            <w:proofErr w:type="spellStart"/>
            <w:r>
              <w:rPr>
                <w:szCs w:val="24"/>
                <w:lang w:eastAsia="en-US"/>
              </w:rPr>
              <w:t>Вуймова</w:t>
            </w:r>
            <w:proofErr w:type="spellEnd"/>
            <w:r>
              <w:rPr>
                <w:szCs w:val="24"/>
                <w:lang w:eastAsia="en-US"/>
              </w:rPr>
              <w:t xml:space="preserve"> Н.Н.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7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Русский язык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Пестова М.С., Евдокимова М.В., Демидова О.В.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Математика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Дементьева Н.В., Дементьева Н.В.,  Маркова С.Л.</w:t>
            </w:r>
          </w:p>
        </w:tc>
      </w:tr>
      <w:tr w:rsidR="00F70E63" w:rsidTr="00F70E63">
        <w:trPr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Физика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Мерзлова</w:t>
            </w:r>
            <w:proofErr w:type="spellEnd"/>
            <w:r>
              <w:rPr>
                <w:szCs w:val="24"/>
                <w:lang w:eastAsia="en-US"/>
              </w:rPr>
              <w:t xml:space="preserve"> Т.Ф., Маркова С.Л..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Биология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Береснева</w:t>
            </w:r>
            <w:proofErr w:type="spellEnd"/>
            <w:r>
              <w:rPr>
                <w:szCs w:val="24"/>
                <w:lang w:eastAsia="en-US"/>
              </w:rPr>
              <w:t xml:space="preserve"> Т.М., </w:t>
            </w:r>
            <w:proofErr w:type="spellStart"/>
            <w:r>
              <w:rPr>
                <w:szCs w:val="24"/>
                <w:lang w:eastAsia="en-US"/>
              </w:rPr>
              <w:t>Солодникова</w:t>
            </w:r>
            <w:proofErr w:type="spellEnd"/>
            <w:r>
              <w:rPr>
                <w:szCs w:val="24"/>
                <w:lang w:eastAsia="en-US"/>
              </w:rPr>
              <w:t xml:space="preserve"> А.В.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География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Пастухова И.В., </w:t>
            </w:r>
            <w:proofErr w:type="spellStart"/>
            <w:r>
              <w:rPr>
                <w:szCs w:val="24"/>
                <w:lang w:eastAsia="en-US"/>
              </w:rPr>
              <w:t>Береснева</w:t>
            </w:r>
            <w:proofErr w:type="spellEnd"/>
            <w:r>
              <w:rPr>
                <w:szCs w:val="24"/>
                <w:lang w:eastAsia="en-US"/>
              </w:rPr>
              <w:t xml:space="preserve"> Т.М., 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Обществознание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Чудинова</w:t>
            </w:r>
            <w:proofErr w:type="spellEnd"/>
            <w:r>
              <w:rPr>
                <w:szCs w:val="24"/>
                <w:lang w:eastAsia="en-US"/>
              </w:rPr>
              <w:t xml:space="preserve"> И.В., </w:t>
            </w:r>
            <w:proofErr w:type="spellStart"/>
            <w:r>
              <w:rPr>
                <w:szCs w:val="24"/>
                <w:lang w:eastAsia="en-US"/>
              </w:rPr>
              <w:t>Вуймова</w:t>
            </w:r>
            <w:proofErr w:type="spellEnd"/>
            <w:r>
              <w:rPr>
                <w:szCs w:val="24"/>
                <w:lang w:eastAsia="en-US"/>
              </w:rPr>
              <w:t xml:space="preserve"> Н.Н.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История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Чудинова</w:t>
            </w:r>
            <w:proofErr w:type="spellEnd"/>
            <w:r>
              <w:rPr>
                <w:szCs w:val="24"/>
                <w:lang w:eastAsia="en-US"/>
              </w:rPr>
              <w:t xml:space="preserve"> И.В., </w:t>
            </w:r>
            <w:proofErr w:type="spellStart"/>
            <w:r>
              <w:rPr>
                <w:szCs w:val="24"/>
                <w:lang w:eastAsia="en-US"/>
              </w:rPr>
              <w:t>Вуймова</w:t>
            </w:r>
            <w:proofErr w:type="spellEnd"/>
            <w:r>
              <w:rPr>
                <w:szCs w:val="24"/>
                <w:lang w:eastAsia="en-US"/>
              </w:rPr>
              <w:t xml:space="preserve"> Н.Н.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8 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Русский язык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Пестова М.С., Демидова О.В.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Математика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Антонова С.В., Дементьева Н.В.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Биология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Береснева</w:t>
            </w:r>
            <w:proofErr w:type="spellEnd"/>
            <w:r>
              <w:rPr>
                <w:szCs w:val="24"/>
                <w:lang w:eastAsia="en-US"/>
              </w:rPr>
              <w:t xml:space="preserve"> Т.М., </w:t>
            </w:r>
            <w:proofErr w:type="spellStart"/>
            <w:r>
              <w:rPr>
                <w:szCs w:val="24"/>
                <w:lang w:eastAsia="en-US"/>
              </w:rPr>
              <w:t>Солодникова</w:t>
            </w:r>
            <w:proofErr w:type="spellEnd"/>
            <w:r>
              <w:rPr>
                <w:szCs w:val="24"/>
                <w:lang w:eastAsia="en-US"/>
              </w:rPr>
              <w:t xml:space="preserve"> А.В.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Физика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Мерзлова</w:t>
            </w:r>
            <w:proofErr w:type="spellEnd"/>
            <w:r>
              <w:rPr>
                <w:szCs w:val="24"/>
                <w:lang w:eastAsia="en-US"/>
              </w:rPr>
              <w:t xml:space="preserve"> Т.Ф., Маркова С.Л.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География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Пастухова И.В., </w:t>
            </w:r>
            <w:proofErr w:type="spellStart"/>
            <w:r>
              <w:rPr>
                <w:szCs w:val="24"/>
                <w:lang w:eastAsia="en-US"/>
              </w:rPr>
              <w:t>Береснева</w:t>
            </w:r>
            <w:proofErr w:type="spellEnd"/>
            <w:r>
              <w:rPr>
                <w:szCs w:val="24"/>
                <w:lang w:eastAsia="en-US"/>
              </w:rPr>
              <w:t xml:space="preserve"> Т.М.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История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Чудинова</w:t>
            </w:r>
            <w:proofErr w:type="spellEnd"/>
            <w:r>
              <w:rPr>
                <w:szCs w:val="24"/>
                <w:lang w:eastAsia="en-US"/>
              </w:rPr>
              <w:t xml:space="preserve"> И.В., </w:t>
            </w:r>
            <w:proofErr w:type="spellStart"/>
            <w:r>
              <w:rPr>
                <w:szCs w:val="24"/>
                <w:lang w:eastAsia="en-US"/>
              </w:rPr>
              <w:t>Вуймова</w:t>
            </w:r>
            <w:proofErr w:type="spellEnd"/>
            <w:r>
              <w:rPr>
                <w:szCs w:val="24"/>
                <w:lang w:eastAsia="en-US"/>
              </w:rPr>
              <w:t xml:space="preserve"> Н.Н.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Химия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Солодникова</w:t>
            </w:r>
            <w:proofErr w:type="spellEnd"/>
            <w:r>
              <w:rPr>
                <w:szCs w:val="24"/>
                <w:lang w:eastAsia="en-US"/>
              </w:rPr>
              <w:t xml:space="preserve"> А.В., </w:t>
            </w:r>
            <w:proofErr w:type="spellStart"/>
            <w:r>
              <w:rPr>
                <w:szCs w:val="24"/>
                <w:lang w:eastAsia="en-US"/>
              </w:rPr>
              <w:t>Береснева</w:t>
            </w:r>
            <w:proofErr w:type="spellEnd"/>
            <w:r>
              <w:rPr>
                <w:szCs w:val="24"/>
                <w:lang w:eastAsia="en-US"/>
              </w:rPr>
              <w:t xml:space="preserve"> Т.М.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Обществознание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Чудинова</w:t>
            </w:r>
            <w:proofErr w:type="spellEnd"/>
            <w:r>
              <w:rPr>
                <w:szCs w:val="24"/>
                <w:lang w:eastAsia="en-US"/>
              </w:rPr>
              <w:t xml:space="preserve"> И.В., </w:t>
            </w:r>
            <w:proofErr w:type="spellStart"/>
            <w:r>
              <w:rPr>
                <w:szCs w:val="24"/>
                <w:lang w:eastAsia="en-US"/>
              </w:rPr>
              <w:t>Вуймова</w:t>
            </w:r>
            <w:proofErr w:type="spellEnd"/>
            <w:r>
              <w:rPr>
                <w:szCs w:val="24"/>
                <w:lang w:eastAsia="en-US"/>
              </w:rPr>
              <w:t xml:space="preserve"> Н.Н.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История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Чудинова</w:t>
            </w:r>
            <w:proofErr w:type="spellEnd"/>
            <w:r>
              <w:rPr>
                <w:szCs w:val="24"/>
                <w:lang w:eastAsia="en-US"/>
              </w:rPr>
              <w:t xml:space="preserve"> И.В., </w:t>
            </w:r>
            <w:proofErr w:type="spellStart"/>
            <w:r>
              <w:rPr>
                <w:szCs w:val="24"/>
                <w:lang w:eastAsia="en-US"/>
              </w:rPr>
              <w:t>Вуймова</w:t>
            </w:r>
            <w:proofErr w:type="spellEnd"/>
            <w:r>
              <w:rPr>
                <w:szCs w:val="24"/>
                <w:lang w:eastAsia="en-US"/>
              </w:rPr>
              <w:t xml:space="preserve"> Н.Н.</w:t>
            </w:r>
          </w:p>
        </w:tc>
      </w:tr>
      <w:tr w:rsidR="00F70E63" w:rsidTr="00F70E63">
        <w:trPr>
          <w:trHeight w:val="400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E63" w:rsidRDefault="00F70E63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Химия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0E63" w:rsidRDefault="00F70E63">
            <w:pPr>
              <w:ind w:firstLine="0"/>
              <w:jc w:val="left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Солодникова</w:t>
            </w:r>
            <w:proofErr w:type="spellEnd"/>
            <w:r>
              <w:rPr>
                <w:szCs w:val="24"/>
                <w:lang w:eastAsia="en-US"/>
              </w:rPr>
              <w:t xml:space="preserve"> А.В., </w:t>
            </w:r>
            <w:proofErr w:type="spellStart"/>
            <w:r>
              <w:rPr>
                <w:szCs w:val="24"/>
                <w:lang w:eastAsia="en-US"/>
              </w:rPr>
              <w:t>Береснева</w:t>
            </w:r>
            <w:proofErr w:type="spellEnd"/>
            <w:r>
              <w:rPr>
                <w:szCs w:val="24"/>
                <w:lang w:eastAsia="en-US"/>
              </w:rPr>
              <w:t xml:space="preserve"> Т.М.</w:t>
            </w:r>
          </w:p>
        </w:tc>
      </w:tr>
    </w:tbl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i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rPr>
          <w:rFonts w:cs="Times New Roman"/>
          <w:b/>
          <w:color w:val="auto"/>
          <w:szCs w:val="24"/>
        </w:rPr>
      </w:pP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  <w:r>
        <w:rPr>
          <w:rFonts w:cs="Times New Roman"/>
          <w:i/>
          <w:color w:val="auto"/>
          <w:szCs w:val="24"/>
        </w:rPr>
        <w:lastRenderedPageBreak/>
        <w:t xml:space="preserve">                                                                                             Приложение 7</w:t>
      </w:r>
    </w:p>
    <w:p w:rsidR="00F70E63" w:rsidRDefault="00F70E63" w:rsidP="00F70E63">
      <w:pPr>
        <w:spacing w:line="276" w:lineRule="auto"/>
        <w:ind w:firstLine="0"/>
        <w:jc w:val="left"/>
        <w:rPr>
          <w:rFonts w:cs="Times New Roman"/>
          <w:i/>
          <w:color w:val="auto"/>
          <w:szCs w:val="24"/>
        </w:rPr>
      </w:pPr>
      <w:r>
        <w:rPr>
          <w:rFonts w:cs="Times New Roman"/>
          <w:i/>
          <w:color w:val="auto"/>
          <w:szCs w:val="24"/>
        </w:rPr>
        <w:t xml:space="preserve">                                                                                             к приказу </w:t>
      </w:r>
      <w:proofErr w:type="gramStart"/>
      <w:r>
        <w:rPr>
          <w:rFonts w:cs="Times New Roman"/>
          <w:i/>
          <w:color w:val="auto"/>
          <w:szCs w:val="24"/>
        </w:rPr>
        <w:t>от  12.02.2024</w:t>
      </w:r>
      <w:proofErr w:type="gramEnd"/>
      <w:r>
        <w:rPr>
          <w:rFonts w:cs="Times New Roman"/>
          <w:i/>
          <w:color w:val="auto"/>
          <w:szCs w:val="24"/>
        </w:rPr>
        <w:t xml:space="preserve"> г.  № 43-О                               </w:t>
      </w:r>
    </w:p>
    <w:p w:rsidR="00F70E63" w:rsidRDefault="00F70E63" w:rsidP="00F70E63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Состав общественных наблюдателей</w:t>
      </w:r>
    </w:p>
    <w:tbl>
      <w:tblPr>
        <w:tblStyle w:val="a3"/>
        <w:tblW w:w="9621" w:type="dxa"/>
        <w:tblInd w:w="0" w:type="dxa"/>
        <w:tblLook w:val="04A0" w:firstRow="1" w:lastRow="0" w:firstColumn="1" w:lastColumn="0" w:noHBand="0" w:noVBand="1"/>
      </w:tblPr>
      <w:tblGrid>
        <w:gridCol w:w="1759"/>
        <w:gridCol w:w="1924"/>
        <w:gridCol w:w="1389"/>
        <w:gridCol w:w="2011"/>
        <w:gridCol w:w="2538"/>
      </w:tblGrid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7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4 класс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Математика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Русский язык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tabs>
                <w:tab w:val="left" w:pos="576"/>
              </w:tabs>
              <w:ind w:firstLine="0"/>
              <w:jc w:val="center"/>
              <w:rPr>
                <w:rFonts w:eastAsiaTheme="minorHAnsi" w:cs="Times New Roman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Окружающий мир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Дата проведения: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16 апреля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10, 12 апреля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18 апреля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78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4А –</w:t>
            </w:r>
            <w:proofErr w:type="spellStart"/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Жбанова</w:t>
            </w:r>
            <w:proofErr w:type="spellEnd"/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 xml:space="preserve"> Ольга Григорьевна</w:t>
            </w:r>
          </w:p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 xml:space="preserve"> 4Б – Львова Анна Александровна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7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 xml:space="preserve">                                  5 класс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Математика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Русский язык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70E63" w:rsidRDefault="00F70E63">
            <w:pPr>
              <w:tabs>
                <w:tab w:val="left" w:pos="576"/>
              </w:tabs>
              <w:ind w:firstLine="0"/>
              <w:jc w:val="center"/>
              <w:rPr>
                <w:rFonts w:eastAsiaTheme="minorHAnsi" w:cs="Times New Roman"/>
                <w:b/>
                <w:color w:val="auto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color w:val="auto"/>
                <w:szCs w:val="24"/>
                <w:lang w:eastAsia="en-US"/>
              </w:rPr>
              <w:t>Биология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tabs>
                <w:tab w:val="left" w:pos="576"/>
              </w:tabs>
              <w:ind w:firstLine="0"/>
              <w:jc w:val="center"/>
              <w:rPr>
                <w:rFonts w:eastAsiaTheme="minorHAnsi" w:cs="Times New Roman"/>
                <w:b/>
                <w:color w:val="auto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color w:val="auto"/>
                <w:szCs w:val="24"/>
                <w:lang w:eastAsia="en-US"/>
              </w:rPr>
              <w:t>История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Дата проведения: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16 апреля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24 апреля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70E63" w:rsidRDefault="00F70E63">
            <w:pPr>
              <w:tabs>
                <w:tab w:val="left" w:pos="576"/>
              </w:tabs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23 апреля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tabs>
                <w:tab w:val="left" w:pos="576"/>
              </w:tabs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11 апреля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Theme="minorHAnsi" w:cs="Times New Roman"/>
                <w:color w:val="auto"/>
                <w:szCs w:val="24"/>
                <w:lang w:eastAsia="en-US"/>
              </w:rPr>
              <w:t>Общественные наблюдатели</w:t>
            </w:r>
          </w:p>
        </w:tc>
        <w:tc>
          <w:tcPr>
            <w:tcW w:w="7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5А - </w:t>
            </w:r>
            <w:proofErr w:type="spellStart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Тулаева</w:t>
            </w:r>
            <w:proofErr w:type="spellEnd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 Юлия Николаевна</w:t>
            </w:r>
          </w:p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5Б – Крупская Екатерина Александровна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7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 xml:space="preserve">                                 6 класс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математика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Русский язык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Естественно-научный предмет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Общественно-научный предмет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Дата проведения: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25 апреля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23 апреля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9 апреля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18 апреля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Theme="minorHAnsi" w:cs="Times New Roman"/>
                <w:color w:val="auto"/>
                <w:szCs w:val="24"/>
                <w:lang w:eastAsia="en-US"/>
              </w:rPr>
              <w:t>Общественные наблюдатели</w:t>
            </w:r>
          </w:p>
        </w:tc>
        <w:tc>
          <w:tcPr>
            <w:tcW w:w="7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 xml:space="preserve">6А – </w:t>
            </w:r>
            <w:proofErr w:type="spellStart"/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Шпаковская</w:t>
            </w:r>
            <w:proofErr w:type="spellEnd"/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 xml:space="preserve"> Татьяна Александровна</w:t>
            </w:r>
          </w:p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6Б –</w:t>
            </w:r>
            <w:proofErr w:type="spellStart"/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Гулешова</w:t>
            </w:r>
            <w:proofErr w:type="spellEnd"/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 xml:space="preserve"> Наталья Ивановна</w:t>
            </w:r>
          </w:p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 xml:space="preserve">6В – </w:t>
            </w: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Константинова Татьяна Леонидовна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</w:p>
        </w:tc>
        <w:tc>
          <w:tcPr>
            <w:tcW w:w="7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 xml:space="preserve">                                7 класс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</w:p>
        </w:tc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На основе случайного выбора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математика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Русский язык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Естественно-научный предмет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Общественно-</w:t>
            </w:r>
          </w:p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научный  предмет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Дата проведения: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22 апреля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24 апреля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15 апреля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9 апреля</w:t>
            </w:r>
          </w:p>
        </w:tc>
      </w:tr>
      <w:tr w:rsidR="00F70E63" w:rsidTr="00F70E63">
        <w:trPr>
          <w:trHeight w:val="605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Theme="minorHAnsi" w:cs="Times New Roman"/>
                <w:color w:val="auto"/>
                <w:szCs w:val="24"/>
                <w:lang w:eastAsia="en-US"/>
              </w:rPr>
              <w:t>Общественные наблюдатели</w:t>
            </w:r>
          </w:p>
        </w:tc>
        <w:tc>
          <w:tcPr>
            <w:tcW w:w="7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7А – </w:t>
            </w:r>
            <w:proofErr w:type="spellStart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Рулина</w:t>
            </w:r>
            <w:proofErr w:type="spellEnd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 Ольга Борисовна               7В - </w:t>
            </w: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Львова Анна Александровна</w:t>
            </w:r>
          </w:p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7 Б – </w:t>
            </w:r>
            <w:proofErr w:type="spellStart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Жбанова</w:t>
            </w:r>
            <w:proofErr w:type="spellEnd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 Ольга Григорьевна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7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 xml:space="preserve">                                8 класс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На основе случайного выбора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математика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Русский язык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Естественно-научный предмет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Общественно-научный предмет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Дата проведения: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22 апреля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11апреля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15 апреля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9 апреля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Theme="minorHAnsi" w:cs="Times New Roman"/>
                <w:color w:val="auto"/>
                <w:szCs w:val="24"/>
                <w:lang w:eastAsia="en-US"/>
              </w:rPr>
              <w:t>Общественные наблюдатели</w:t>
            </w:r>
          </w:p>
        </w:tc>
        <w:tc>
          <w:tcPr>
            <w:tcW w:w="7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8А - </w:t>
            </w:r>
            <w:proofErr w:type="spellStart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Свинцова</w:t>
            </w:r>
            <w:proofErr w:type="spellEnd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 Ольга Викторовна </w:t>
            </w:r>
          </w:p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8Б - </w:t>
            </w:r>
            <w:proofErr w:type="spellStart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Харенженкова</w:t>
            </w:r>
            <w:proofErr w:type="spellEnd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 Марина Николаевна</w:t>
            </w:r>
          </w:p>
        </w:tc>
      </w:tr>
      <w:tr w:rsidR="00F70E63" w:rsidTr="00F70E63">
        <w:tc>
          <w:tcPr>
            <w:tcW w:w="9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11 класс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история</w:t>
            </w:r>
          </w:p>
        </w:tc>
        <w:tc>
          <w:tcPr>
            <w:tcW w:w="5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Cs w:val="24"/>
                <w:lang w:eastAsia="en-US"/>
              </w:rPr>
              <w:t>химия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Дата проведения: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18 марта</w:t>
            </w:r>
          </w:p>
        </w:tc>
        <w:tc>
          <w:tcPr>
            <w:tcW w:w="5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  <w:t>20 марта</w:t>
            </w:r>
          </w:p>
        </w:tc>
      </w:tr>
      <w:tr w:rsidR="00F70E63" w:rsidTr="00F70E63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Theme="minorHAnsi" w:cs="Times New Roman"/>
                <w:color w:val="auto"/>
                <w:szCs w:val="24"/>
                <w:lang w:eastAsia="en-US"/>
              </w:rPr>
              <w:t>Общественные наблюдатели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Тулаева</w:t>
            </w:r>
            <w:proofErr w:type="spellEnd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 Юлия Николаевна</w:t>
            </w:r>
          </w:p>
        </w:tc>
        <w:tc>
          <w:tcPr>
            <w:tcW w:w="5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3" w:rsidRDefault="00F70E63">
            <w:pPr>
              <w:ind w:firstLine="0"/>
              <w:jc w:val="left"/>
              <w:rPr>
                <w:rFonts w:asciiTheme="minorHAnsi" w:eastAsiaTheme="minorHAnsi" w:hAnsiTheme="minorHAnsi" w:cstheme="minorBidi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Тулаева</w:t>
            </w:r>
            <w:proofErr w:type="spellEnd"/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 Юлия Николаевна</w:t>
            </w:r>
            <w:bookmarkStart w:id="0" w:name="_GoBack"/>
            <w:bookmarkEnd w:id="0"/>
          </w:p>
        </w:tc>
      </w:tr>
    </w:tbl>
    <w:p w:rsidR="005133D8" w:rsidRPr="00F70E63" w:rsidRDefault="005133D8" w:rsidP="00F70E63">
      <w:pPr>
        <w:ind w:firstLine="0"/>
      </w:pPr>
    </w:p>
    <w:sectPr w:rsidR="005133D8" w:rsidRPr="00F70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822" w:rsidRDefault="00C93822" w:rsidP="00F70E63">
      <w:r>
        <w:separator/>
      </w:r>
    </w:p>
  </w:endnote>
  <w:endnote w:type="continuationSeparator" w:id="0">
    <w:p w:rsidR="00C93822" w:rsidRDefault="00C93822" w:rsidP="00F7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822" w:rsidRDefault="00C93822" w:rsidP="00F70E63">
      <w:r>
        <w:separator/>
      </w:r>
    </w:p>
  </w:footnote>
  <w:footnote w:type="continuationSeparator" w:id="0">
    <w:p w:rsidR="00C93822" w:rsidRDefault="00C93822" w:rsidP="00F70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262"/>
    <w:rsid w:val="005133D8"/>
    <w:rsid w:val="00595262"/>
    <w:rsid w:val="00C93822"/>
    <w:rsid w:val="00F7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6D69"/>
  <w15:chartTrackingRefBased/>
  <w15:docId w15:val="{D8D338BA-080E-4740-A5F2-7B99BC28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E63"/>
    <w:pPr>
      <w:spacing w:after="0" w:line="240" w:lineRule="auto"/>
      <w:ind w:firstLine="567"/>
      <w:jc w:val="both"/>
    </w:pPr>
    <w:rPr>
      <w:rFonts w:ascii="Times New Roman" w:eastAsia="Arial" w:hAnsi="Times New Roman" w:cs="Arial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0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F70E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70E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F70E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F70E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0E63"/>
    <w:rPr>
      <w:rFonts w:ascii="Times New Roman" w:eastAsia="Arial" w:hAnsi="Times New Roman" w:cs="Arial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70E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0E63"/>
    <w:rPr>
      <w:rFonts w:ascii="Times New Roman" w:eastAsia="Arial" w:hAnsi="Times New Roman" w:cs="Arial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2576</Words>
  <Characters>14684</Characters>
  <Application>Microsoft Office Word</Application>
  <DocSecurity>0</DocSecurity>
  <Lines>122</Lines>
  <Paragraphs>34</Paragraphs>
  <ScaleCrop>false</ScaleCrop>
  <Company/>
  <LinksUpToDate>false</LinksUpToDate>
  <CharactersWithSpaces>17226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2024-03-13T11:32:00Z</dcterms:created>
  <dcterms:modified xsi:type="dcterms:W3CDTF">2024-03-13T11:34:00Z</dcterms:modified>
</cp:coreProperties>
</file>